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41" w:rsidRPr="00053376" w:rsidRDefault="00AC6741" w:rsidP="00AC6741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  <w:r w:rsidRPr="009E16FF">
        <w:rPr>
          <w:rFonts w:ascii="Times New Roman" w:hAnsi="Times New Roman"/>
          <w:b/>
          <w:sz w:val="16"/>
          <w:szCs w:val="16"/>
        </w:rPr>
        <w:t xml:space="preserve">       </w:t>
      </w:r>
      <w:r w:rsidRPr="00053376">
        <w:rPr>
          <w:rFonts w:ascii="Times New Roman" w:hAnsi="Times New Roman"/>
          <w:b/>
          <w:sz w:val="16"/>
          <w:szCs w:val="16"/>
        </w:rPr>
        <w:t xml:space="preserve">              </w:t>
      </w:r>
      <w:r w:rsidR="00921598">
        <w:rPr>
          <w:rFonts w:ascii="Times New Roman" w:hAnsi="Times New Roman"/>
          <w:b/>
          <w:sz w:val="16"/>
          <w:szCs w:val="16"/>
        </w:rPr>
        <w:t xml:space="preserve">              </w:t>
      </w:r>
      <w:r w:rsidRPr="00053376">
        <w:rPr>
          <w:rFonts w:ascii="Times New Roman" w:hAnsi="Times New Roman"/>
          <w:b/>
          <w:sz w:val="16"/>
          <w:szCs w:val="16"/>
        </w:rPr>
        <w:t xml:space="preserve"> </w:t>
      </w:r>
      <w:r w:rsidRPr="00053376">
        <w:rPr>
          <w:rFonts w:ascii="Times New Roman" w:hAnsi="Times New Roman"/>
          <w:sz w:val="16"/>
          <w:szCs w:val="16"/>
        </w:rPr>
        <w:t>Повідомлення про проведення  річних  загальних зборів акціонерів</w:t>
      </w:r>
      <w:r w:rsidR="00D963C4" w:rsidRPr="00053376">
        <w:rPr>
          <w:rFonts w:ascii="Times New Roman" w:hAnsi="Times New Roman"/>
          <w:sz w:val="16"/>
          <w:szCs w:val="16"/>
          <w:lang w:val="uk-UA"/>
        </w:rPr>
        <w:t>.</w:t>
      </w:r>
    </w:p>
    <w:p w:rsidR="00AC6741" w:rsidRPr="00053376" w:rsidRDefault="00AC6741" w:rsidP="00AC674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053376">
        <w:rPr>
          <w:rFonts w:ascii="Times New Roman" w:hAnsi="Times New Roman"/>
          <w:sz w:val="16"/>
          <w:szCs w:val="16"/>
        </w:rPr>
        <w:t xml:space="preserve">                                                   </w:t>
      </w:r>
      <w:r w:rsidR="00D963C4" w:rsidRPr="00053376">
        <w:rPr>
          <w:rFonts w:ascii="Times New Roman" w:hAnsi="Times New Roman"/>
          <w:b/>
          <w:sz w:val="16"/>
          <w:szCs w:val="16"/>
          <w:lang w:val="uk-UA"/>
        </w:rPr>
        <w:t>ЧЕРГОВІ</w:t>
      </w:r>
      <w:r w:rsidRPr="00053376">
        <w:rPr>
          <w:rFonts w:ascii="Times New Roman" w:hAnsi="Times New Roman"/>
          <w:b/>
          <w:sz w:val="16"/>
          <w:szCs w:val="16"/>
        </w:rPr>
        <w:t xml:space="preserve">  ЗАГАЛЬНІ  ЗБОРИ  АКЦІОНЕРІВ</w:t>
      </w:r>
    </w:p>
    <w:p w:rsidR="00AC6741" w:rsidRPr="00053376" w:rsidRDefault="00AC6741" w:rsidP="00AC674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53376">
        <w:rPr>
          <w:rFonts w:ascii="Times New Roman" w:hAnsi="Times New Roman"/>
          <w:sz w:val="16"/>
          <w:szCs w:val="16"/>
        </w:rPr>
        <w:t xml:space="preserve">                           </w:t>
      </w:r>
      <w:r w:rsidR="00C15C50" w:rsidRPr="00053376">
        <w:rPr>
          <w:rFonts w:ascii="Times New Roman" w:hAnsi="Times New Roman"/>
          <w:sz w:val="16"/>
          <w:szCs w:val="16"/>
          <w:lang w:val="uk-UA"/>
        </w:rPr>
        <w:t>Відкрите</w:t>
      </w:r>
      <w:r w:rsidRPr="00053376">
        <w:rPr>
          <w:rFonts w:ascii="Times New Roman" w:hAnsi="Times New Roman"/>
          <w:sz w:val="16"/>
          <w:szCs w:val="16"/>
        </w:rPr>
        <w:t xml:space="preserve"> акціонерне товариство «Вінницька обласна друкарня</w:t>
      </w:r>
      <w:r w:rsidRPr="00053376">
        <w:rPr>
          <w:rFonts w:ascii="Times New Roman" w:hAnsi="Times New Roman"/>
          <w:b/>
          <w:sz w:val="16"/>
          <w:szCs w:val="16"/>
        </w:rPr>
        <w:t>».</w:t>
      </w:r>
      <w:r w:rsidRPr="00053376">
        <w:rPr>
          <w:rFonts w:ascii="Times New Roman" w:hAnsi="Times New Roman"/>
          <w:sz w:val="16"/>
          <w:szCs w:val="16"/>
        </w:rPr>
        <w:t xml:space="preserve">  (далі товариство) (ЄДРПОУ   02465619).</w:t>
      </w:r>
    </w:p>
    <w:p w:rsidR="00AC6741" w:rsidRPr="00053376" w:rsidRDefault="00AC6741" w:rsidP="00AC674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53376">
        <w:rPr>
          <w:rFonts w:ascii="Times New Roman" w:hAnsi="Times New Roman"/>
          <w:sz w:val="16"/>
          <w:szCs w:val="16"/>
        </w:rPr>
        <w:t xml:space="preserve">          Збори відбудуться   </w:t>
      </w:r>
      <w:r w:rsidRPr="00053376">
        <w:rPr>
          <w:rFonts w:ascii="Times New Roman" w:hAnsi="Times New Roman"/>
          <w:b/>
          <w:sz w:val="16"/>
          <w:szCs w:val="16"/>
        </w:rPr>
        <w:t>2</w:t>
      </w:r>
      <w:r w:rsidR="00D963C4" w:rsidRPr="00053376">
        <w:rPr>
          <w:rFonts w:ascii="Times New Roman" w:hAnsi="Times New Roman"/>
          <w:b/>
          <w:sz w:val="16"/>
          <w:szCs w:val="16"/>
          <w:lang w:val="uk-UA"/>
        </w:rPr>
        <w:t>7</w:t>
      </w:r>
      <w:r w:rsidRPr="00053376">
        <w:rPr>
          <w:rFonts w:ascii="Times New Roman" w:hAnsi="Times New Roman"/>
          <w:b/>
          <w:sz w:val="16"/>
          <w:szCs w:val="16"/>
        </w:rPr>
        <w:t xml:space="preserve">. </w:t>
      </w:r>
      <w:r w:rsidR="00D963C4" w:rsidRPr="00053376">
        <w:rPr>
          <w:rFonts w:ascii="Times New Roman" w:hAnsi="Times New Roman"/>
          <w:b/>
          <w:sz w:val="16"/>
          <w:szCs w:val="16"/>
        </w:rPr>
        <w:t>0</w:t>
      </w:r>
      <w:r w:rsidR="00D963C4" w:rsidRPr="00053376">
        <w:rPr>
          <w:rFonts w:ascii="Times New Roman" w:hAnsi="Times New Roman"/>
          <w:b/>
          <w:sz w:val="16"/>
          <w:szCs w:val="16"/>
          <w:lang w:val="uk-UA"/>
        </w:rPr>
        <w:t>9</w:t>
      </w:r>
      <w:r w:rsidRPr="00053376">
        <w:rPr>
          <w:rFonts w:ascii="Times New Roman" w:hAnsi="Times New Roman"/>
          <w:b/>
          <w:sz w:val="16"/>
          <w:szCs w:val="16"/>
        </w:rPr>
        <w:t>.</w:t>
      </w:r>
      <w:r w:rsidRPr="00053376">
        <w:rPr>
          <w:rFonts w:ascii="Times New Roman" w:hAnsi="Times New Roman"/>
          <w:sz w:val="16"/>
          <w:szCs w:val="16"/>
        </w:rPr>
        <w:t xml:space="preserve"> </w:t>
      </w:r>
      <w:r w:rsidR="00D963C4" w:rsidRPr="00053376">
        <w:rPr>
          <w:rFonts w:ascii="Times New Roman" w:hAnsi="Times New Roman"/>
          <w:b/>
          <w:sz w:val="16"/>
          <w:szCs w:val="16"/>
        </w:rPr>
        <w:t>201</w:t>
      </w:r>
      <w:r w:rsidR="00D963C4" w:rsidRPr="00053376">
        <w:rPr>
          <w:rFonts w:ascii="Times New Roman" w:hAnsi="Times New Roman"/>
          <w:b/>
          <w:sz w:val="16"/>
          <w:szCs w:val="16"/>
          <w:lang w:val="uk-UA"/>
        </w:rPr>
        <w:t>2</w:t>
      </w:r>
      <w:r w:rsidRPr="00053376">
        <w:rPr>
          <w:rFonts w:ascii="Times New Roman" w:hAnsi="Times New Roman"/>
          <w:b/>
          <w:sz w:val="16"/>
          <w:szCs w:val="16"/>
        </w:rPr>
        <w:t xml:space="preserve"> р.</w:t>
      </w:r>
      <w:r w:rsidRPr="00053376">
        <w:rPr>
          <w:rFonts w:ascii="Times New Roman" w:hAnsi="Times New Roman"/>
          <w:sz w:val="16"/>
          <w:szCs w:val="16"/>
        </w:rPr>
        <w:t xml:space="preserve"> о </w:t>
      </w:r>
      <w:r w:rsidRPr="00053376">
        <w:rPr>
          <w:rFonts w:ascii="Times New Roman" w:hAnsi="Times New Roman"/>
          <w:b/>
          <w:sz w:val="16"/>
          <w:szCs w:val="16"/>
        </w:rPr>
        <w:t>15 год</w:t>
      </w:r>
      <w:r w:rsidRPr="00053376">
        <w:rPr>
          <w:rFonts w:ascii="Times New Roman" w:hAnsi="Times New Roman"/>
          <w:sz w:val="16"/>
          <w:szCs w:val="16"/>
        </w:rPr>
        <w:t xml:space="preserve">. </w:t>
      </w:r>
      <w:r w:rsidRPr="00053376">
        <w:rPr>
          <w:rFonts w:ascii="Times New Roman" w:hAnsi="Times New Roman"/>
          <w:b/>
          <w:sz w:val="16"/>
          <w:szCs w:val="16"/>
        </w:rPr>
        <w:t>00 хв</w:t>
      </w:r>
      <w:r w:rsidRPr="00053376">
        <w:rPr>
          <w:rFonts w:ascii="Times New Roman" w:hAnsi="Times New Roman"/>
          <w:sz w:val="16"/>
          <w:szCs w:val="16"/>
        </w:rPr>
        <w:t xml:space="preserve">. за адресою:  м.Вінниця,  вул. Київська, 4  (клуб   2-й пов кімната  №1) </w:t>
      </w:r>
    </w:p>
    <w:p w:rsidR="00AC6741" w:rsidRPr="00053376" w:rsidRDefault="00AC6741" w:rsidP="00AC674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53376">
        <w:rPr>
          <w:rFonts w:ascii="Times New Roman" w:hAnsi="Times New Roman"/>
          <w:sz w:val="16"/>
          <w:szCs w:val="16"/>
        </w:rPr>
        <w:t xml:space="preserve">Для повідомлення акціонерів, які мають право на участь у  річних загальних  зборах буде складено перелік акціонерів станом на </w:t>
      </w:r>
      <w:r w:rsidR="00D963C4" w:rsidRPr="00053376">
        <w:rPr>
          <w:rFonts w:ascii="Times New Roman" w:hAnsi="Times New Roman"/>
          <w:sz w:val="16"/>
          <w:szCs w:val="16"/>
          <w:lang w:val="uk-UA"/>
        </w:rPr>
        <w:t>23</w:t>
      </w:r>
      <w:r w:rsidR="00D963C4" w:rsidRPr="00053376">
        <w:rPr>
          <w:rFonts w:ascii="Times New Roman" w:hAnsi="Times New Roman"/>
          <w:sz w:val="16"/>
          <w:szCs w:val="16"/>
        </w:rPr>
        <w:t>..0</w:t>
      </w:r>
      <w:r w:rsidR="00D963C4" w:rsidRPr="00053376">
        <w:rPr>
          <w:rFonts w:ascii="Times New Roman" w:hAnsi="Times New Roman"/>
          <w:sz w:val="16"/>
          <w:szCs w:val="16"/>
          <w:lang w:val="uk-UA"/>
        </w:rPr>
        <w:t>8</w:t>
      </w:r>
      <w:r w:rsidR="00D963C4" w:rsidRPr="00053376">
        <w:rPr>
          <w:rFonts w:ascii="Times New Roman" w:hAnsi="Times New Roman"/>
          <w:sz w:val="16"/>
          <w:szCs w:val="16"/>
        </w:rPr>
        <w:t>.201</w:t>
      </w:r>
      <w:r w:rsidR="00D963C4" w:rsidRPr="00053376">
        <w:rPr>
          <w:rFonts w:ascii="Times New Roman" w:hAnsi="Times New Roman"/>
          <w:sz w:val="16"/>
          <w:szCs w:val="16"/>
          <w:lang w:val="uk-UA"/>
        </w:rPr>
        <w:t>2</w:t>
      </w:r>
      <w:r w:rsidRPr="00053376">
        <w:rPr>
          <w:rFonts w:ascii="Times New Roman" w:hAnsi="Times New Roman"/>
          <w:sz w:val="16"/>
          <w:szCs w:val="16"/>
        </w:rPr>
        <w:t>р.  Перелік акціонерів, які мають право  на  участь у  річних загальних  зборах акціонерів складено</w:t>
      </w:r>
      <w:r w:rsidR="00D963C4" w:rsidRPr="00053376">
        <w:rPr>
          <w:rFonts w:ascii="Times New Roman" w:hAnsi="Times New Roman"/>
          <w:sz w:val="16"/>
          <w:szCs w:val="16"/>
          <w:lang w:val="uk-UA"/>
        </w:rPr>
        <w:t xml:space="preserve"> </w:t>
      </w:r>
      <w:r w:rsidRPr="00053376">
        <w:rPr>
          <w:rFonts w:ascii="Times New Roman" w:hAnsi="Times New Roman"/>
          <w:sz w:val="16"/>
          <w:szCs w:val="16"/>
        </w:rPr>
        <w:t xml:space="preserve"> станом  на  </w:t>
      </w:r>
      <w:r w:rsidR="00D963C4" w:rsidRPr="00053376">
        <w:rPr>
          <w:rFonts w:ascii="Times New Roman" w:hAnsi="Times New Roman"/>
          <w:sz w:val="16"/>
          <w:szCs w:val="16"/>
          <w:lang w:val="uk-UA"/>
        </w:rPr>
        <w:t>дату, що за 3 робочі дні, передує даті проведення зборів 21.09.2012р.</w:t>
      </w:r>
      <w:r w:rsidR="00C15C50" w:rsidRPr="00053376">
        <w:rPr>
          <w:rFonts w:ascii="Times New Roman" w:hAnsi="Times New Roman"/>
          <w:sz w:val="16"/>
          <w:szCs w:val="16"/>
          <w:lang w:val="uk-UA"/>
        </w:rPr>
        <w:t xml:space="preserve"> </w:t>
      </w:r>
      <w:r w:rsidRPr="00053376">
        <w:rPr>
          <w:rFonts w:ascii="Times New Roman" w:hAnsi="Times New Roman"/>
          <w:sz w:val="16"/>
          <w:szCs w:val="16"/>
        </w:rPr>
        <w:t xml:space="preserve">Право на участь у загальних зборах акціонерів мають акціонери, що обліковуються у реєстрі на дату проведення загальних зборів акціонерів. </w:t>
      </w:r>
    </w:p>
    <w:p w:rsidR="00AC6741" w:rsidRPr="00053376" w:rsidRDefault="00AC6741" w:rsidP="00AC6741">
      <w:pPr>
        <w:spacing w:after="0"/>
        <w:rPr>
          <w:rFonts w:ascii="Times New Roman" w:hAnsi="Times New Roman"/>
          <w:sz w:val="16"/>
          <w:szCs w:val="16"/>
        </w:rPr>
      </w:pPr>
      <w:r w:rsidRPr="0005337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</w:t>
      </w:r>
      <w:r w:rsidRPr="00053376">
        <w:rPr>
          <w:rFonts w:ascii="Times New Roman" w:hAnsi="Times New Roman"/>
          <w:b/>
          <w:sz w:val="16"/>
          <w:szCs w:val="16"/>
        </w:rPr>
        <w:t>ПОРЯДОК  ДЕННИЙ:</w:t>
      </w:r>
      <w:r w:rsidRPr="00053376">
        <w:rPr>
          <w:rFonts w:ascii="Times New Roman" w:hAnsi="Times New Roman"/>
          <w:sz w:val="16"/>
          <w:szCs w:val="16"/>
        </w:rPr>
        <w:t xml:space="preserve">          </w:t>
      </w:r>
    </w:p>
    <w:p w:rsidR="00AC6741" w:rsidRPr="00053376" w:rsidRDefault="00AC6741" w:rsidP="00AC6741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  <w:r w:rsidRPr="00053376">
        <w:rPr>
          <w:rFonts w:ascii="Times New Roman" w:hAnsi="Times New Roman"/>
          <w:sz w:val="16"/>
          <w:szCs w:val="16"/>
        </w:rPr>
        <w:t xml:space="preserve">   1. </w:t>
      </w:r>
      <w:r w:rsidR="00C15C50" w:rsidRPr="00053376">
        <w:rPr>
          <w:rFonts w:ascii="Times New Roman" w:hAnsi="Times New Roman"/>
          <w:sz w:val="16"/>
          <w:szCs w:val="16"/>
          <w:lang w:val="uk-UA"/>
        </w:rPr>
        <w:t>О</w:t>
      </w:r>
      <w:r w:rsidRPr="00053376">
        <w:rPr>
          <w:rFonts w:ascii="Times New Roman" w:hAnsi="Times New Roman"/>
          <w:sz w:val="16"/>
          <w:szCs w:val="16"/>
        </w:rPr>
        <w:t xml:space="preserve">брання  </w:t>
      </w:r>
      <w:r w:rsidR="00C15C50" w:rsidRPr="00053376">
        <w:rPr>
          <w:rFonts w:ascii="Times New Roman" w:hAnsi="Times New Roman"/>
          <w:sz w:val="16"/>
          <w:szCs w:val="16"/>
          <w:lang w:val="uk-UA"/>
        </w:rPr>
        <w:t>робочих органів та затвердження регламенту роботи чергових загальних зборів акціонерів ВАТ «Вінницька обласна друкарня»</w:t>
      </w:r>
    </w:p>
    <w:p w:rsidR="00AC6741" w:rsidRPr="00053376" w:rsidRDefault="00C15C50" w:rsidP="00C15C50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  <w:r w:rsidRPr="00053376">
        <w:rPr>
          <w:rFonts w:ascii="Times New Roman" w:hAnsi="Times New Roman"/>
          <w:sz w:val="16"/>
          <w:szCs w:val="16"/>
        </w:rPr>
        <w:t xml:space="preserve">   2. </w:t>
      </w:r>
      <w:r w:rsidRPr="00053376">
        <w:rPr>
          <w:rFonts w:ascii="Times New Roman" w:hAnsi="Times New Roman"/>
          <w:sz w:val="16"/>
          <w:szCs w:val="16"/>
          <w:lang w:val="uk-UA"/>
        </w:rPr>
        <w:t>Затвердження звіту Голови Правління  ВАТ «Вінницька обласна друкарня за 2011р. та визначення основних напрямів господарської діяльності на 2012р.</w:t>
      </w:r>
    </w:p>
    <w:p w:rsidR="00C15C50" w:rsidRPr="00053376" w:rsidRDefault="00C15C50" w:rsidP="00C15C50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  <w:r w:rsidRPr="00053376">
        <w:rPr>
          <w:rFonts w:ascii="Times New Roman" w:hAnsi="Times New Roman"/>
          <w:sz w:val="16"/>
          <w:szCs w:val="16"/>
          <w:lang w:val="uk-UA"/>
        </w:rPr>
        <w:t xml:space="preserve">  3</w:t>
      </w:r>
      <w:r w:rsidRPr="00053376">
        <w:rPr>
          <w:rFonts w:ascii="Times New Roman" w:hAnsi="Times New Roman"/>
          <w:sz w:val="16"/>
          <w:szCs w:val="16"/>
        </w:rPr>
        <w:t xml:space="preserve">. </w:t>
      </w:r>
      <w:r w:rsidR="00AC6741" w:rsidRPr="00053376">
        <w:rPr>
          <w:rFonts w:ascii="Times New Roman" w:hAnsi="Times New Roman"/>
          <w:sz w:val="16"/>
          <w:szCs w:val="16"/>
        </w:rPr>
        <w:t>Затвердження звіту Наглядової ради за 201</w:t>
      </w:r>
      <w:r w:rsidRPr="00053376">
        <w:rPr>
          <w:rFonts w:ascii="Times New Roman" w:hAnsi="Times New Roman"/>
          <w:sz w:val="16"/>
          <w:szCs w:val="16"/>
          <w:lang w:val="uk-UA"/>
        </w:rPr>
        <w:t>1</w:t>
      </w:r>
      <w:r w:rsidR="00AC6741" w:rsidRPr="00053376">
        <w:rPr>
          <w:rFonts w:ascii="Times New Roman" w:hAnsi="Times New Roman"/>
          <w:sz w:val="16"/>
          <w:szCs w:val="16"/>
        </w:rPr>
        <w:t xml:space="preserve">р. </w:t>
      </w:r>
      <w:r w:rsidRPr="00053376">
        <w:rPr>
          <w:rFonts w:ascii="Times New Roman" w:hAnsi="Times New Roman"/>
          <w:sz w:val="16"/>
          <w:szCs w:val="16"/>
          <w:lang w:val="uk-UA"/>
        </w:rPr>
        <w:t>ВАТ «Вінницька обласна друкарня».</w:t>
      </w:r>
    </w:p>
    <w:p w:rsidR="00AC6741" w:rsidRPr="00053376" w:rsidRDefault="00C15C50" w:rsidP="00C15C50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  <w:r w:rsidRPr="00053376">
        <w:rPr>
          <w:rFonts w:ascii="Times New Roman" w:hAnsi="Times New Roman"/>
          <w:sz w:val="16"/>
          <w:szCs w:val="16"/>
          <w:lang w:val="uk-UA"/>
        </w:rPr>
        <w:t xml:space="preserve">  4. </w:t>
      </w:r>
      <w:r w:rsidR="00AC6741" w:rsidRPr="00053376">
        <w:rPr>
          <w:rFonts w:ascii="Times New Roman" w:hAnsi="Times New Roman"/>
          <w:sz w:val="16"/>
          <w:szCs w:val="16"/>
          <w:lang w:val="uk-UA"/>
        </w:rPr>
        <w:t xml:space="preserve">Затвердження </w:t>
      </w:r>
      <w:r w:rsidRPr="00053376">
        <w:rPr>
          <w:rFonts w:ascii="Times New Roman" w:hAnsi="Times New Roman"/>
          <w:sz w:val="16"/>
          <w:szCs w:val="16"/>
          <w:lang w:val="uk-UA"/>
        </w:rPr>
        <w:t>звіту ревізійної комісії за 2011</w:t>
      </w:r>
      <w:r w:rsidR="00AC6741" w:rsidRPr="00053376">
        <w:rPr>
          <w:rFonts w:ascii="Times New Roman" w:hAnsi="Times New Roman"/>
          <w:sz w:val="16"/>
          <w:szCs w:val="16"/>
          <w:lang w:val="uk-UA"/>
        </w:rPr>
        <w:t xml:space="preserve">р. </w:t>
      </w:r>
      <w:r w:rsidRPr="00053376">
        <w:rPr>
          <w:rFonts w:ascii="Times New Roman" w:hAnsi="Times New Roman"/>
          <w:sz w:val="16"/>
          <w:szCs w:val="16"/>
          <w:lang w:val="uk-UA"/>
        </w:rPr>
        <w:t>ВАТ «Вінницька обласна друкарня».</w:t>
      </w:r>
    </w:p>
    <w:p w:rsidR="00AC6741" w:rsidRPr="00053376" w:rsidRDefault="00C15C50" w:rsidP="00AC6741">
      <w:pPr>
        <w:spacing w:after="0" w:line="240" w:lineRule="auto"/>
        <w:ind w:left="90"/>
        <w:rPr>
          <w:rFonts w:ascii="Times New Roman" w:hAnsi="Times New Roman"/>
          <w:sz w:val="16"/>
          <w:szCs w:val="16"/>
          <w:lang w:val="uk-UA"/>
        </w:rPr>
      </w:pPr>
      <w:r w:rsidRPr="00053376">
        <w:rPr>
          <w:rFonts w:ascii="Times New Roman" w:hAnsi="Times New Roman"/>
          <w:sz w:val="16"/>
          <w:szCs w:val="16"/>
          <w:lang w:val="uk-UA"/>
        </w:rPr>
        <w:t xml:space="preserve">5. </w:t>
      </w:r>
      <w:r w:rsidRPr="00053376">
        <w:rPr>
          <w:rFonts w:ascii="Times New Roman" w:hAnsi="Times New Roman"/>
          <w:sz w:val="16"/>
          <w:szCs w:val="16"/>
        </w:rPr>
        <w:t xml:space="preserve"> </w:t>
      </w:r>
      <w:r w:rsidR="00AC6741" w:rsidRPr="00053376">
        <w:rPr>
          <w:rFonts w:ascii="Times New Roman" w:hAnsi="Times New Roman"/>
          <w:sz w:val="16"/>
          <w:szCs w:val="16"/>
        </w:rPr>
        <w:t>Затвердження результатів фінансо</w:t>
      </w:r>
      <w:r w:rsidRPr="00053376">
        <w:rPr>
          <w:rFonts w:ascii="Times New Roman" w:hAnsi="Times New Roman"/>
          <w:sz w:val="16"/>
          <w:szCs w:val="16"/>
        </w:rPr>
        <w:t>вої звітності товариства за 201</w:t>
      </w:r>
      <w:r w:rsidRPr="00053376">
        <w:rPr>
          <w:rFonts w:ascii="Times New Roman" w:hAnsi="Times New Roman"/>
          <w:sz w:val="16"/>
          <w:szCs w:val="16"/>
          <w:lang w:val="uk-UA"/>
        </w:rPr>
        <w:t>1</w:t>
      </w:r>
      <w:r w:rsidR="00AC6741" w:rsidRPr="00053376">
        <w:rPr>
          <w:rFonts w:ascii="Times New Roman" w:hAnsi="Times New Roman"/>
          <w:sz w:val="16"/>
          <w:szCs w:val="16"/>
        </w:rPr>
        <w:t>р. та порядок пок</w:t>
      </w:r>
      <w:r w:rsidRPr="00053376">
        <w:rPr>
          <w:rFonts w:ascii="Times New Roman" w:hAnsi="Times New Roman"/>
          <w:sz w:val="16"/>
          <w:szCs w:val="16"/>
        </w:rPr>
        <w:t>риття збитків за 201</w:t>
      </w:r>
      <w:r w:rsidRPr="00053376">
        <w:rPr>
          <w:rFonts w:ascii="Times New Roman" w:hAnsi="Times New Roman"/>
          <w:sz w:val="16"/>
          <w:szCs w:val="16"/>
          <w:lang w:val="uk-UA"/>
        </w:rPr>
        <w:t>1</w:t>
      </w:r>
      <w:r w:rsidR="00AC6741" w:rsidRPr="00053376">
        <w:rPr>
          <w:rFonts w:ascii="Times New Roman" w:hAnsi="Times New Roman"/>
          <w:sz w:val="16"/>
          <w:szCs w:val="16"/>
        </w:rPr>
        <w:t>р.</w:t>
      </w:r>
    </w:p>
    <w:p w:rsidR="0051149B" w:rsidRPr="00053376" w:rsidRDefault="0051149B" w:rsidP="00AC6741">
      <w:pPr>
        <w:spacing w:after="0" w:line="240" w:lineRule="auto"/>
        <w:ind w:left="90"/>
        <w:rPr>
          <w:rFonts w:ascii="Times New Roman" w:hAnsi="Times New Roman"/>
          <w:sz w:val="16"/>
          <w:szCs w:val="16"/>
          <w:lang w:val="uk-UA"/>
        </w:rPr>
      </w:pPr>
      <w:r w:rsidRPr="00053376">
        <w:rPr>
          <w:rFonts w:ascii="Times New Roman" w:hAnsi="Times New Roman"/>
          <w:sz w:val="16"/>
          <w:szCs w:val="16"/>
          <w:lang w:val="uk-UA"/>
        </w:rPr>
        <w:t>6. Прийняття рішення про зміну найменування товариства з відкритого акціонерного товариства «Вінницька обласна друкарня» на  Приватне акціонерне товариство «Вінницька обласна друкарня».</w:t>
      </w:r>
    </w:p>
    <w:p w:rsidR="0051149B" w:rsidRPr="00053376" w:rsidRDefault="0051149B" w:rsidP="00AC6741">
      <w:pPr>
        <w:spacing w:after="0" w:line="240" w:lineRule="auto"/>
        <w:ind w:left="90"/>
        <w:rPr>
          <w:rFonts w:ascii="Times New Roman" w:hAnsi="Times New Roman"/>
          <w:sz w:val="16"/>
          <w:szCs w:val="16"/>
          <w:lang w:val="uk-UA"/>
        </w:rPr>
      </w:pPr>
      <w:r w:rsidRPr="00053376">
        <w:rPr>
          <w:rFonts w:ascii="Times New Roman" w:hAnsi="Times New Roman"/>
          <w:sz w:val="16"/>
          <w:szCs w:val="16"/>
          <w:lang w:val="uk-UA"/>
        </w:rPr>
        <w:t>7. Затвердження Статуту товариства у новій редакції, у зв’язку із приведенням його у відповідність до вимог Закону України «Про акціонерні товариства».</w:t>
      </w:r>
    </w:p>
    <w:p w:rsidR="0051149B" w:rsidRPr="00053376" w:rsidRDefault="000437AE" w:rsidP="000437AE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  <w:r w:rsidRPr="00053376">
        <w:rPr>
          <w:rFonts w:ascii="Times New Roman" w:hAnsi="Times New Roman"/>
          <w:sz w:val="16"/>
          <w:szCs w:val="16"/>
          <w:lang w:val="uk-UA"/>
        </w:rPr>
        <w:t xml:space="preserve">  </w:t>
      </w:r>
      <w:r w:rsidR="0051149B" w:rsidRPr="00053376">
        <w:rPr>
          <w:rFonts w:ascii="Times New Roman" w:hAnsi="Times New Roman"/>
          <w:sz w:val="16"/>
          <w:szCs w:val="16"/>
          <w:lang w:val="uk-UA"/>
        </w:rPr>
        <w:t>8. Про визнання такими, що втратили чинність окремі внутрішні положення  ВАТ  «Вінницька обласна друкарня».</w:t>
      </w:r>
      <w:r w:rsidRPr="00053376">
        <w:rPr>
          <w:rFonts w:ascii="Times New Roman" w:hAnsi="Times New Roman"/>
          <w:sz w:val="16"/>
          <w:szCs w:val="16"/>
          <w:lang w:val="uk-UA"/>
        </w:rPr>
        <w:t xml:space="preserve"> 1. Положення про Наглядову раду, 2.Положення про Правління, 3.Положення про ревізійну комісію, 4.Положення про загальні збори акціонерів ВАТ «Вінницька обласна друкарня».</w:t>
      </w:r>
    </w:p>
    <w:p w:rsidR="000437AE" w:rsidRPr="00053376" w:rsidRDefault="00AC6741" w:rsidP="00AC6741">
      <w:pPr>
        <w:spacing w:after="0" w:line="240" w:lineRule="auto"/>
        <w:ind w:left="45"/>
        <w:rPr>
          <w:rFonts w:ascii="Times New Roman" w:hAnsi="Times New Roman"/>
          <w:sz w:val="16"/>
          <w:szCs w:val="16"/>
          <w:lang w:val="uk-UA"/>
        </w:rPr>
      </w:pPr>
      <w:r w:rsidRPr="00053376">
        <w:rPr>
          <w:rFonts w:ascii="Times New Roman" w:hAnsi="Times New Roman"/>
          <w:sz w:val="16"/>
          <w:szCs w:val="16"/>
        </w:rPr>
        <w:t xml:space="preserve"> </w:t>
      </w:r>
      <w:r w:rsidR="0051149B" w:rsidRPr="00053376">
        <w:rPr>
          <w:rFonts w:ascii="Times New Roman" w:hAnsi="Times New Roman"/>
          <w:sz w:val="16"/>
          <w:szCs w:val="16"/>
          <w:lang w:val="uk-UA"/>
        </w:rPr>
        <w:t xml:space="preserve"> 9. </w:t>
      </w:r>
      <w:r w:rsidRPr="00053376">
        <w:rPr>
          <w:rFonts w:ascii="Times New Roman" w:hAnsi="Times New Roman"/>
          <w:sz w:val="16"/>
          <w:szCs w:val="16"/>
        </w:rPr>
        <w:t xml:space="preserve">Загальні збори акціонерів дозволяют голові наглядової ради підписувати договора значного правочину від імені акціонерного  </w:t>
      </w:r>
      <w:r w:rsidR="0051149B" w:rsidRPr="00053376">
        <w:rPr>
          <w:rFonts w:ascii="Times New Roman" w:hAnsi="Times New Roman"/>
          <w:sz w:val="16"/>
          <w:szCs w:val="16"/>
          <w:lang w:val="uk-UA"/>
        </w:rPr>
        <w:t>товариства.</w:t>
      </w:r>
      <w:r w:rsidRPr="00053376">
        <w:rPr>
          <w:rFonts w:ascii="Times New Roman" w:hAnsi="Times New Roman"/>
          <w:sz w:val="16"/>
          <w:szCs w:val="16"/>
        </w:rPr>
        <w:t xml:space="preserve">         </w:t>
      </w:r>
      <w:r w:rsidR="0051149B" w:rsidRPr="00053376"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</w:t>
      </w:r>
    </w:p>
    <w:p w:rsidR="000437AE" w:rsidRPr="00053376" w:rsidRDefault="000437AE" w:rsidP="000437AE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  <w:r w:rsidRPr="00053376">
        <w:rPr>
          <w:rFonts w:ascii="Times New Roman" w:hAnsi="Times New Roman"/>
          <w:sz w:val="16"/>
          <w:szCs w:val="16"/>
          <w:lang w:val="uk-UA"/>
        </w:rPr>
        <w:t xml:space="preserve">10. Відкликання членів Правління </w:t>
      </w:r>
      <w:r w:rsidR="00AC6741" w:rsidRPr="00053376">
        <w:rPr>
          <w:rFonts w:ascii="Times New Roman" w:hAnsi="Times New Roman"/>
          <w:sz w:val="16"/>
          <w:szCs w:val="16"/>
        </w:rPr>
        <w:t xml:space="preserve"> </w:t>
      </w:r>
      <w:r w:rsidRPr="00053376">
        <w:rPr>
          <w:rFonts w:ascii="Times New Roman" w:hAnsi="Times New Roman"/>
          <w:sz w:val="16"/>
          <w:szCs w:val="16"/>
          <w:lang w:val="uk-UA"/>
        </w:rPr>
        <w:t>ВАТ «Вінницька обласна друкарня».</w:t>
      </w:r>
    </w:p>
    <w:p w:rsidR="00AC6741" w:rsidRPr="00053376" w:rsidRDefault="000437AE" w:rsidP="000437AE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  <w:r w:rsidRPr="00053376">
        <w:rPr>
          <w:rFonts w:ascii="Times New Roman" w:hAnsi="Times New Roman"/>
          <w:sz w:val="16"/>
          <w:szCs w:val="16"/>
          <w:lang w:val="uk-UA"/>
        </w:rPr>
        <w:t>11. Обрання членів правління товариства.</w:t>
      </w:r>
    </w:p>
    <w:p w:rsidR="000437AE" w:rsidRPr="00053376" w:rsidRDefault="000437AE" w:rsidP="000437AE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  <w:r w:rsidRPr="00053376">
        <w:rPr>
          <w:rFonts w:ascii="Times New Roman" w:hAnsi="Times New Roman"/>
          <w:sz w:val="16"/>
          <w:szCs w:val="16"/>
          <w:lang w:val="uk-UA"/>
        </w:rPr>
        <w:t>12. Відкликання голови та членів ревізійної комісії ВАТ «Вінницька обласна друкарня».</w:t>
      </w:r>
    </w:p>
    <w:p w:rsidR="00D963C4" w:rsidRPr="00053376" w:rsidRDefault="000437AE" w:rsidP="000437AE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  <w:r w:rsidRPr="00053376">
        <w:rPr>
          <w:rFonts w:ascii="Times New Roman" w:hAnsi="Times New Roman"/>
          <w:sz w:val="16"/>
          <w:szCs w:val="16"/>
          <w:lang w:val="uk-UA"/>
        </w:rPr>
        <w:t>13. Обрання ревізора товариства.</w:t>
      </w:r>
    </w:p>
    <w:p w:rsidR="00D963C4" w:rsidRPr="00053376" w:rsidRDefault="00D963C4" w:rsidP="000437AE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  <w:r w:rsidRPr="00053376">
        <w:rPr>
          <w:rFonts w:ascii="Times New Roman" w:hAnsi="Times New Roman"/>
          <w:sz w:val="16"/>
          <w:szCs w:val="16"/>
          <w:lang w:val="uk-UA"/>
        </w:rPr>
        <w:t xml:space="preserve">              </w:t>
      </w:r>
      <w:r w:rsidRPr="00053376">
        <w:rPr>
          <w:rFonts w:ascii="Times New Roman" w:hAnsi="Times New Roman"/>
          <w:sz w:val="16"/>
          <w:szCs w:val="16"/>
        </w:rPr>
        <w:t>Реєстрація учасників зборів</w:t>
      </w:r>
      <w:r w:rsidRPr="00053376">
        <w:rPr>
          <w:rFonts w:ascii="Times New Roman" w:hAnsi="Times New Roman"/>
          <w:b/>
          <w:sz w:val="16"/>
          <w:szCs w:val="16"/>
        </w:rPr>
        <w:t xml:space="preserve"> 2</w:t>
      </w:r>
      <w:r w:rsidRPr="00053376">
        <w:rPr>
          <w:rFonts w:ascii="Times New Roman" w:hAnsi="Times New Roman"/>
          <w:b/>
          <w:sz w:val="16"/>
          <w:szCs w:val="16"/>
          <w:lang w:val="uk-UA"/>
        </w:rPr>
        <w:t>7</w:t>
      </w:r>
      <w:r w:rsidRPr="00053376">
        <w:rPr>
          <w:rFonts w:ascii="Times New Roman" w:hAnsi="Times New Roman"/>
          <w:b/>
          <w:sz w:val="16"/>
          <w:szCs w:val="16"/>
        </w:rPr>
        <w:t xml:space="preserve"> </w:t>
      </w:r>
      <w:r w:rsidRPr="00053376">
        <w:rPr>
          <w:rFonts w:ascii="Times New Roman" w:hAnsi="Times New Roman"/>
          <w:b/>
          <w:sz w:val="16"/>
          <w:szCs w:val="16"/>
          <w:lang w:val="uk-UA"/>
        </w:rPr>
        <w:t>вересня</w:t>
      </w:r>
      <w:r w:rsidRPr="00053376">
        <w:rPr>
          <w:rFonts w:ascii="Times New Roman" w:hAnsi="Times New Roman"/>
          <w:sz w:val="16"/>
          <w:szCs w:val="16"/>
        </w:rPr>
        <w:t xml:space="preserve">  </w:t>
      </w:r>
      <w:r w:rsidRPr="00053376">
        <w:rPr>
          <w:rFonts w:ascii="Times New Roman" w:hAnsi="Times New Roman"/>
          <w:b/>
          <w:sz w:val="16"/>
          <w:szCs w:val="16"/>
        </w:rPr>
        <w:t>201</w:t>
      </w:r>
      <w:r w:rsidRPr="00053376">
        <w:rPr>
          <w:rFonts w:ascii="Times New Roman" w:hAnsi="Times New Roman"/>
          <w:b/>
          <w:sz w:val="16"/>
          <w:szCs w:val="16"/>
          <w:lang w:val="uk-UA"/>
        </w:rPr>
        <w:t>2</w:t>
      </w:r>
      <w:r w:rsidRPr="00053376">
        <w:rPr>
          <w:rFonts w:ascii="Times New Roman" w:hAnsi="Times New Roman"/>
          <w:b/>
          <w:sz w:val="16"/>
          <w:szCs w:val="16"/>
        </w:rPr>
        <w:t>р</w:t>
      </w:r>
      <w:r w:rsidRPr="00053376">
        <w:rPr>
          <w:rFonts w:ascii="Times New Roman" w:hAnsi="Times New Roman"/>
          <w:sz w:val="16"/>
          <w:szCs w:val="16"/>
        </w:rPr>
        <w:t xml:space="preserve">.здійснюється за місцем проведення зборів з </w:t>
      </w:r>
      <w:r w:rsidRPr="00053376">
        <w:rPr>
          <w:rFonts w:ascii="Times New Roman" w:hAnsi="Times New Roman"/>
          <w:b/>
          <w:sz w:val="16"/>
          <w:szCs w:val="16"/>
        </w:rPr>
        <w:t>14. 00</w:t>
      </w:r>
      <w:r w:rsidRPr="00053376">
        <w:rPr>
          <w:rFonts w:ascii="Times New Roman" w:hAnsi="Times New Roman"/>
          <w:sz w:val="16"/>
          <w:szCs w:val="16"/>
        </w:rPr>
        <w:t xml:space="preserve"> хв. до </w:t>
      </w:r>
      <w:r w:rsidRPr="00053376">
        <w:rPr>
          <w:rFonts w:ascii="Times New Roman" w:hAnsi="Times New Roman"/>
          <w:b/>
          <w:sz w:val="16"/>
          <w:szCs w:val="16"/>
        </w:rPr>
        <w:t>14. 30</w:t>
      </w:r>
      <w:r w:rsidRPr="00053376">
        <w:rPr>
          <w:rFonts w:ascii="Times New Roman" w:hAnsi="Times New Roman"/>
          <w:sz w:val="16"/>
          <w:szCs w:val="16"/>
        </w:rPr>
        <w:t xml:space="preserve"> хв.</w:t>
      </w:r>
    </w:p>
    <w:p w:rsidR="000437AE" w:rsidRPr="00053376" w:rsidRDefault="000437AE" w:rsidP="000437AE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AC6741" w:rsidRPr="00053376" w:rsidRDefault="00AC6741" w:rsidP="00AC6741">
      <w:p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053376">
        <w:rPr>
          <w:rFonts w:ascii="Times New Roman" w:hAnsi="Times New Roman"/>
          <w:sz w:val="16"/>
          <w:szCs w:val="16"/>
        </w:rPr>
        <w:t xml:space="preserve">       Згідно поданої заяви  акціонером, для ознайомлення з документами, пов’язаних з порядком денним загальних зборів необхідно звернутись до члена правління товариства  Кузьміної Вікторії Дмитрівни шляхом подання письмової заяви. Звертатися в робочі дні з 9.00 до 12.00 за місцезнаходженням  ПрАТ «Вінницька обласна друкарня»  м. Вінниця, вул. Київська, 4 (бухгалтерія, кімн.№1). Відповідальність за порядок ознайомлення з документами для прийняття рішень з питань порядку денного загальних зборів акціонерів, покладено на  члена Правління  товариства </w:t>
      </w:r>
      <w:r w:rsidR="00D963C4" w:rsidRPr="00053376">
        <w:rPr>
          <w:rFonts w:ascii="Times New Roman" w:hAnsi="Times New Roman"/>
          <w:sz w:val="16"/>
          <w:szCs w:val="16"/>
          <w:lang w:val="uk-UA"/>
        </w:rPr>
        <w:t xml:space="preserve"> </w:t>
      </w:r>
      <w:r w:rsidRPr="00053376">
        <w:rPr>
          <w:rFonts w:ascii="Times New Roman" w:hAnsi="Times New Roman"/>
          <w:sz w:val="16"/>
          <w:szCs w:val="16"/>
        </w:rPr>
        <w:t xml:space="preserve">Кузьміну  В. Д.  Довідка за тел.  67-10-54. </w:t>
      </w:r>
    </w:p>
    <w:p w:rsidR="00AC6741" w:rsidRPr="00053376" w:rsidRDefault="00AC6741" w:rsidP="00AC6741">
      <w:p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053376">
        <w:rPr>
          <w:rFonts w:ascii="Times New Roman" w:hAnsi="Times New Roman"/>
          <w:sz w:val="16"/>
          <w:szCs w:val="16"/>
        </w:rPr>
        <w:t xml:space="preserve">      Для внесення пропозицій акціонерів щодо порядку денного необхідно  письмово звернутися  до правління товариства, за адресою м. Вінниця, вул. Київська, 4  не пізніше, як за  20 днів до дати проведення загальних зборів акціонерів.   </w:t>
      </w:r>
    </w:p>
    <w:p w:rsidR="00AC6741" w:rsidRPr="00053376" w:rsidRDefault="00AC6741" w:rsidP="00AC6741">
      <w:pPr>
        <w:spacing w:after="0" w:line="240" w:lineRule="auto"/>
        <w:ind w:left="360"/>
        <w:jc w:val="center"/>
        <w:rPr>
          <w:rFonts w:ascii="Times New Roman" w:hAnsi="Times New Roman"/>
          <w:sz w:val="16"/>
          <w:szCs w:val="16"/>
        </w:rPr>
      </w:pPr>
    </w:p>
    <w:p w:rsidR="00AC6741" w:rsidRPr="00053376" w:rsidRDefault="00AC6741" w:rsidP="00AC6741">
      <w:p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053376">
        <w:rPr>
          <w:rFonts w:ascii="Times New Roman" w:hAnsi="Times New Roman"/>
          <w:sz w:val="16"/>
          <w:szCs w:val="16"/>
        </w:rPr>
        <w:t xml:space="preserve">                    Основні показники  фінансово-господарської діяльності підприємства  (тис.грн.)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1417"/>
        <w:gridCol w:w="1608"/>
      </w:tblGrid>
      <w:tr w:rsidR="00AC6741" w:rsidRPr="00053376" w:rsidTr="0051149B">
        <w:trPr>
          <w:trHeight w:hRule="exact" w:val="583"/>
          <w:tblHeader/>
        </w:trPr>
        <w:tc>
          <w:tcPr>
            <w:tcW w:w="5495" w:type="dxa"/>
            <w:vAlign w:val="center"/>
          </w:tcPr>
          <w:p w:rsidR="00AC6741" w:rsidRPr="00053376" w:rsidRDefault="00AC6741" w:rsidP="00921598">
            <w:pPr>
              <w:spacing w:afterLines="10"/>
              <w:rPr>
                <w:b/>
                <w:sz w:val="16"/>
                <w:szCs w:val="16"/>
              </w:rPr>
            </w:pPr>
            <w:r w:rsidRPr="00053376">
              <w:rPr>
                <w:b/>
                <w:sz w:val="16"/>
                <w:szCs w:val="16"/>
              </w:rPr>
              <w:t xml:space="preserve">                  </w:t>
            </w:r>
            <w:r w:rsidRPr="00053376">
              <w:rPr>
                <w:sz w:val="16"/>
                <w:szCs w:val="16"/>
              </w:rPr>
              <w:t>Найменування показника</w:t>
            </w:r>
          </w:p>
          <w:p w:rsidR="00AC6741" w:rsidRPr="00053376" w:rsidRDefault="00AC6741" w:rsidP="00921598">
            <w:pPr>
              <w:spacing w:afterLines="1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C6741" w:rsidRPr="00053376" w:rsidRDefault="00AC6741" w:rsidP="00921598">
            <w:pPr>
              <w:spacing w:afterLines="10" w:line="240" w:lineRule="auto"/>
              <w:jc w:val="center"/>
              <w:rPr>
                <w:sz w:val="16"/>
                <w:szCs w:val="16"/>
              </w:rPr>
            </w:pPr>
            <w:r w:rsidRPr="00053376">
              <w:rPr>
                <w:sz w:val="16"/>
                <w:szCs w:val="16"/>
              </w:rPr>
              <w:t>Період</w:t>
            </w:r>
          </w:p>
          <w:p w:rsidR="00AC6741" w:rsidRPr="00053376" w:rsidRDefault="00AC6741" w:rsidP="00921598">
            <w:pPr>
              <w:spacing w:afterLines="10" w:line="240" w:lineRule="auto"/>
              <w:jc w:val="center"/>
              <w:rPr>
                <w:sz w:val="16"/>
                <w:szCs w:val="16"/>
              </w:rPr>
            </w:pPr>
            <w:r w:rsidRPr="00053376">
              <w:rPr>
                <w:sz w:val="16"/>
                <w:szCs w:val="16"/>
              </w:rPr>
              <w:t>Звітний -2013</w:t>
            </w:r>
          </w:p>
        </w:tc>
        <w:tc>
          <w:tcPr>
            <w:tcW w:w="1608" w:type="dxa"/>
            <w:vAlign w:val="center"/>
          </w:tcPr>
          <w:p w:rsidR="00AC6741" w:rsidRPr="00053376" w:rsidRDefault="00AC6741" w:rsidP="00921598">
            <w:pPr>
              <w:spacing w:afterLines="10" w:line="240" w:lineRule="auto"/>
              <w:jc w:val="center"/>
              <w:rPr>
                <w:sz w:val="16"/>
                <w:szCs w:val="16"/>
              </w:rPr>
            </w:pPr>
            <w:r w:rsidRPr="00053376">
              <w:rPr>
                <w:sz w:val="16"/>
                <w:szCs w:val="16"/>
              </w:rPr>
              <w:t>Період</w:t>
            </w:r>
          </w:p>
          <w:p w:rsidR="00AC6741" w:rsidRPr="00053376" w:rsidRDefault="00AC6741" w:rsidP="00921598">
            <w:pPr>
              <w:spacing w:afterLines="10" w:line="240" w:lineRule="auto"/>
              <w:jc w:val="center"/>
              <w:rPr>
                <w:sz w:val="16"/>
                <w:szCs w:val="16"/>
              </w:rPr>
            </w:pPr>
            <w:r w:rsidRPr="00053376">
              <w:rPr>
                <w:sz w:val="16"/>
                <w:szCs w:val="16"/>
              </w:rPr>
              <w:t>Попередній -2012</w:t>
            </w:r>
          </w:p>
          <w:p w:rsidR="00AC6741" w:rsidRPr="00053376" w:rsidRDefault="00AC6741" w:rsidP="00921598">
            <w:pPr>
              <w:spacing w:afterLines="10" w:line="240" w:lineRule="auto"/>
              <w:jc w:val="center"/>
              <w:rPr>
                <w:sz w:val="16"/>
                <w:szCs w:val="16"/>
              </w:rPr>
            </w:pPr>
          </w:p>
          <w:p w:rsidR="00AC6741" w:rsidRPr="00053376" w:rsidRDefault="00AC6741" w:rsidP="00921598">
            <w:pPr>
              <w:spacing w:afterLines="1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C6741" w:rsidRPr="00053376" w:rsidTr="0051149B">
        <w:trPr>
          <w:trHeight w:val="156"/>
        </w:trPr>
        <w:tc>
          <w:tcPr>
            <w:tcW w:w="5495" w:type="dxa"/>
          </w:tcPr>
          <w:p w:rsidR="00AC6741" w:rsidRPr="00053376" w:rsidRDefault="00AC6741" w:rsidP="0051149B">
            <w:pPr>
              <w:spacing w:after="14"/>
              <w:rPr>
                <w:sz w:val="16"/>
                <w:szCs w:val="16"/>
              </w:rPr>
            </w:pPr>
            <w:r w:rsidRPr="00053376">
              <w:rPr>
                <w:sz w:val="16"/>
                <w:szCs w:val="16"/>
              </w:rPr>
              <w:t>Усього активів</w:t>
            </w:r>
          </w:p>
        </w:tc>
        <w:tc>
          <w:tcPr>
            <w:tcW w:w="1417" w:type="dxa"/>
          </w:tcPr>
          <w:p w:rsidR="00AC6741" w:rsidRPr="00053376" w:rsidRDefault="00AC6741" w:rsidP="000437AE">
            <w:pPr>
              <w:spacing w:after="14"/>
              <w:rPr>
                <w:sz w:val="16"/>
                <w:szCs w:val="16"/>
              </w:rPr>
            </w:pPr>
            <w:r w:rsidRPr="00053376">
              <w:rPr>
                <w:sz w:val="16"/>
                <w:szCs w:val="16"/>
              </w:rPr>
              <w:t xml:space="preserve">         4 </w:t>
            </w:r>
            <w:r w:rsidR="000437AE" w:rsidRPr="00053376">
              <w:rPr>
                <w:sz w:val="16"/>
                <w:szCs w:val="16"/>
                <w:lang w:val="uk-UA"/>
              </w:rPr>
              <w:t>706</w:t>
            </w:r>
            <w:r w:rsidRPr="00053376">
              <w:rPr>
                <w:sz w:val="16"/>
                <w:szCs w:val="16"/>
              </w:rPr>
              <w:t>,0</w:t>
            </w:r>
          </w:p>
        </w:tc>
        <w:tc>
          <w:tcPr>
            <w:tcW w:w="1608" w:type="dxa"/>
          </w:tcPr>
          <w:p w:rsidR="00AC6741" w:rsidRPr="00053376" w:rsidRDefault="00AC6741" w:rsidP="00053376">
            <w:pPr>
              <w:spacing w:after="14"/>
              <w:rPr>
                <w:sz w:val="16"/>
                <w:szCs w:val="16"/>
              </w:rPr>
            </w:pPr>
            <w:r w:rsidRPr="00053376">
              <w:rPr>
                <w:sz w:val="16"/>
                <w:szCs w:val="16"/>
              </w:rPr>
              <w:t xml:space="preserve">        4 </w:t>
            </w:r>
            <w:r w:rsidR="00053376" w:rsidRPr="00053376">
              <w:rPr>
                <w:sz w:val="16"/>
                <w:szCs w:val="16"/>
                <w:lang w:val="uk-UA"/>
              </w:rPr>
              <w:t>027</w:t>
            </w:r>
            <w:r w:rsidRPr="00053376">
              <w:rPr>
                <w:sz w:val="16"/>
                <w:szCs w:val="16"/>
              </w:rPr>
              <w:t xml:space="preserve">,0 </w:t>
            </w:r>
          </w:p>
        </w:tc>
      </w:tr>
      <w:tr w:rsidR="00AC6741" w:rsidRPr="00053376" w:rsidTr="0051149B">
        <w:trPr>
          <w:trHeight w:val="180"/>
        </w:trPr>
        <w:tc>
          <w:tcPr>
            <w:tcW w:w="5495" w:type="dxa"/>
          </w:tcPr>
          <w:p w:rsidR="00AC6741" w:rsidRPr="00053376" w:rsidRDefault="00AC6741" w:rsidP="0051149B">
            <w:pPr>
              <w:spacing w:after="14"/>
              <w:rPr>
                <w:sz w:val="16"/>
                <w:szCs w:val="16"/>
              </w:rPr>
            </w:pPr>
            <w:r w:rsidRPr="00053376">
              <w:rPr>
                <w:sz w:val="16"/>
                <w:szCs w:val="16"/>
              </w:rPr>
              <w:t>Основні засоби</w:t>
            </w:r>
          </w:p>
        </w:tc>
        <w:tc>
          <w:tcPr>
            <w:tcW w:w="1417" w:type="dxa"/>
          </w:tcPr>
          <w:p w:rsidR="00AC6741" w:rsidRPr="00053376" w:rsidRDefault="00AC6741" w:rsidP="000437AE">
            <w:pPr>
              <w:spacing w:after="14"/>
              <w:rPr>
                <w:sz w:val="16"/>
                <w:szCs w:val="16"/>
              </w:rPr>
            </w:pPr>
            <w:r w:rsidRPr="00053376">
              <w:rPr>
                <w:sz w:val="16"/>
                <w:szCs w:val="16"/>
              </w:rPr>
              <w:t xml:space="preserve">         3 </w:t>
            </w:r>
            <w:r w:rsidR="000437AE" w:rsidRPr="00053376">
              <w:rPr>
                <w:sz w:val="16"/>
                <w:szCs w:val="16"/>
                <w:lang w:val="uk-UA"/>
              </w:rPr>
              <w:t>047</w:t>
            </w:r>
            <w:r w:rsidRPr="00053376">
              <w:rPr>
                <w:sz w:val="16"/>
                <w:szCs w:val="16"/>
              </w:rPr>
              <w:t>,0</w:t>
            </w:r>
          </w:p>
        </w:tc>
        <w:tc>
          <w:tcPr>
            <w:tcW w:w="1608" w:type="dxa"/>
          </w:tcPr>
          <w:p w:rsidR="00AC6741" w:rsidRPr="00053376" w:rsidRDefault="00AC6741" w:rsidP="00053376">
            <w:pPr>
              <w:spacing w:after="14"/>
              <w:rPr>
                <w:sz w:val="16"/>
                <w:szCs w:val="16"/>
              </w:rPr>
            </w:pPr>
            <w:r w:rsidRPr="00053376">
              <w:rPr>
                <w:sz w:val="16"/>
                <w:szCs w:val="16"/>
              </w:rPr>
              <w:t xml:space="preserve">         </w:t>
            </w:r>
            <w:r w:rsidR="00053376" w:rsidRPr="00053376">
              <w:rPr>
                <w:sz w:val="16"/>
                <w:szCs w:val="16"/>
                <w:lang w:val="uk-UA"/>
              </w:rPr>
              <w:t>2 506</w:t>
            </w:r>
            <w:r w:rsidRPr="00053376">
              <w:rPr>
                <w:sz w:val="16"/>
                <w:szCs w:val="16"/>
              </w:rPr>
              <w:t>,0</w:t>
            </w:r>
          </w:p>
        </w:tc>
      </w:tr>
      <w:tr w:rsidR="00AC6741" w:rsidRPr="00053376" w:rsidTr="0051149B">
        <w:tc>
          <w:tcPr>
            <w:tcW w:w="5495" w:type="dxa"/>
          </w:tcPr>
          <w:p w:rsidR="00AC6741" w:rsidRPr="00053376" w:rsidRDefault="00AC6741" w:rsidP="0051149B">
            <w:pPr>
              <w:spacing w:after="14"/>
              <w:rPr>
                <w:sz w:val="16"/>
                <w:szCs w:val="16"/>
              </w:rPr>
            </w:pPr>
            <w:r w:rsidRPr="00053376">
              <w:rPr>
                <w:sz w:val="16"/>
                <w:szCs w:val="16"/>
              </w:rPr>
              <w:t>Довгострокові фінансові інвестиції</w:t>
            </w:r>
          </w:p>
        </w:tc>
        <w:tc>
          <w:tcPr>
            <w:tcW w:w="1417" w:type="dxa"/>
          </w:tcPr>
          <w:p w:rsidR="00AC6741" w:rsidRPr="00053376" w:rsidRDefault="00AC6741" w:rsidP="0051149B">
            <w:pPr>
              <w:spacing w:after="14"/>
              <w:rPr>
                <w:sz w:val="16"/>
                <w:szCs w:val="16"/>
              </w:rPr>
            </w:pPr>
            <w:r w:rsidRPr="00053376">
              <w:rPr>
                <w:sz w:val="16"/>
                <w:szCs w:val="16"/>
              </w:rPr>
              <w:t xml:space="preserve">              ----</w:t>
            </w:r>
          </w:p>
        </w:tc>
        <w:tc>
          <w:tcPr>
            <w:tcW w:w="1608" w:type="dxa"/>
          </w:tcPr>
          <w:p w:rsidR="00AC6741" w:rsidRPr="00053376" w:rsidRDefault="00AC6741" w:rsidP="0051149B">
            <w:pPr>
              <w:spacing w:after="14"/>
              <w:rPr>
                <w:sz w:val="16"/>
                <w:szCs w:val="16"/>
              </w:rPr>
            </w:pPr>
            <w:r w:rsidRPr="00053376">
              <w:rPr>
                <w:sz w:val="16"/>
                <w:szCs w:val="16"/>
              </w:rPr>
              <w:t xml:space="preserve">           ------</w:t>
            </w:r>
          </w:p>
        </w:tc>
      </w:tr>
      <w:tr w:rsidR="00AC6741" w:rsidRPr="00053376" w:rsidTr="0051149B">
        <w:tc>
          <w:tcPr>
            <w:tcW w:w="5495" w:type="dxa"/>
          </w:tcPr>
          <w:p w:rsidR="00AC6741" w:rsidRPr="00053376" w:rsidRDefault="00AC6741" w:rsidP="0051149B">
            <w:pPr>
              <w:spacing w:after="14"/>
              <w:rPr>
                <w:sz w:val="16"/>
                <w:szCs w:val="16"/>
              </w:rPr>
            </w:pPr>
            <w:r w:rsidRPr="00053376">
              <w:rPr>
                <w:sz w:val="16"/>
                <w:szCs w:val="16"/>
              </w:rPr>
              <w:t>Запаси</w:t>
            </w:r>
          </w:p>
        </w:tc>
        <w:tc>
          <w:tcPr>
            <w:tcW w:w="1417" w:type="dxa"/>
          </w:tcPr>
          <w:p w:rsidR="00AC6741" w:rsidRPr="00053376" w:rsidRDefault="00AC6741" w:rsidP="000437AE">
            <w:pPr>
              <w:spacing w:after="14"/>
              <w:rPr>
                <w:sz w:val="16"/>
                <w:szCs w:val="16"/>
              </w:rPr>
            </w:pPr>
            <w:r w:rsidRPr="00053376">
              <w:rPr>
                <w:sz w:val="16"/>
                <w:szCs w:val="16"/>
              </w:rPr>
              <w:t xml:space="preserve">         </w:t>
            </w:r>
            <w:r w:rsidR="000437AE" w:rsidRPr="00053376">
              <w:rPr>
                <w:sz w:val="16"/>
                <w:szCs w:val="16"/>
                <w:lang w:val="uk-UA"/>
              </w:rPr>
              <w:t>1 211</w:t>
            </w:r>
            <w:r w:rsidRPr="00053376">
              <w:rPr>
                <w:sz w:val="16"/>
                <w:szCs w:val="16"/>
              </w:rPr>
              <w:t>,0</w:t>
            </w:r>
          </w:p>
        </w:tc>
        <w:tc>
          <w:tcPr>
            <w:tcW w:w="1608" w:type="dxa"/>
          </w:tcPr>
          <w:p w:rsidR="00AC6741" w:rsidRPr="00053376" w:rsidRDefault="00AC6741" w:rsidP="0051149B">
            <w:pPr>
              <w:spacing w:after="14"/>
              <w:rPr>
                <w:sz w:val="16"/>
                <w:szCs w:val="16"/>
              </w:rPr>
            </w:pPr>
            <w:r w:rsidRPr="00053376">
              <w:rPr>
                <w:sz w:val="16"/>
                <w:szCs w:val="16"/>
              </w:rPr>
              <w:t xml:space="preserve">          </w:t>
            </w:r>
            <w:r w:rsidR="00053376" w:rsidRPr="00053376">
              <w:rPr>
                <w:sz w:val="16"/>
                <w:szCs w:val="16"/>
              </w:rPr>
              <w:t xml:space="preserve">1 </w:t>
            </w:r>
            <w:r w:rsidR="00053376" w:rsidRPr="00053376">
              <w:rPr>
                <w:sz w:val="16"/>
                <w:szCs w:val="16"/>
                <w:lang w:val="uk-UA"/>
              </w:rPr>
              <w:t>187</w:t>
            </w:r>
            <w:r w:rsidRPr="00053376">
              <w:rPr>
                <w:sz w:val="16"/>
                <w:szCs w:val="16"/>
              </w:rPr>
              <w:t>,0</w:t>
            </w:r>
          </w:p>
        </w:tc>
      </w:tr>
      <w:tr w:rsidR="00AC6741" w:rsidRPr="00053376" w:rsidTr="0051149B">
        <w:trPr>
          <w:trHeight w:val="303"/>
        </w:trPr>
        <w:tc>
          <w:tcPr>
            <w:tcW w:w="5495" w:type="dxa"/>
          </w:tcPr>
          <w:p w:rsidR="00AC6741" w:rsidRPr="00053376" w:rsidRDefault="00AC6741" w:rsidP="0051149B">
            <w:pPr>
              <w:spacing w:after="14"/>
              <w:rPr>
                <w:sz w:val="16"/>
                <w:szCs w:val="16"/>
              </w:rPr>
            </w:pPr>
            <w:r w:rsidRPr="00053376">
              <w:rPr>
                <w:sz w:val="16"/>
                <w:szCs w:val="16"/>
              </w:rPr>
              <w:t>Сумарна дебиторська заборгованість</w:t>
            </w:r>
          </w:p>
        </w:tc>
        <w:tc>
          <w:tcPr>
            <w:tcW w:w="1417" w:type="dxa"/>
          </w:tcPr>
          <w:p w:rsidR="00AC6741" w:rsidRPr="00053376" w:rsidRDefault="000437AE" w:rsidP="0051149B">
            <w:pPr>
              <w:spacing w:after="14"/>
              <w:rPr>
                <w:sz w:val="16"/>
                <w:szCs w:val="16"/>
              </w:rPr>
            </w:pPr>
            <w:r w:rsidRPr="00053376">
              <w:rPr>
                <w:sz w:val="16"/>
                <w:szCs w:val="16"/>
              </w:rPr>
              <w:t xml:space="preserve">            3</w:t>
            </w:r>
            <w:r w:rsidRPr="00053376">
              <w:rPr>
                <w:sz w:val="16"/>
                <w:szCs w:val="16"/>
                <w:lang w:val="uk-UA"/>
              </w:rPr>
              <w:t>48</w:t>
            </w:r>
            <w:r w:rsidR="00AC6741" w:rsidRPr="00053376">
              <w:rPr>
                <w:sz w:val="16"/>
                <w:szCs w:val="16"/>
              </w:rPr>
              <w:t>,0</w:t>
            </w:r>
          </w:p>
        </w:tc>
        <w:tc>
          <w:tcPr>
            <w:tcW w:w="1608" w:type="dxa"/>
          </w:tcPr>
          <w:p w:rsidR="00AC6741" w:rsidRPr="00053376" w:rsidRDefault="00AC6741" w:rsidP="0051149B">
            <w:pPr>
              <w:spacing w:after="14"/>
              <w:rPr>
                <w:sz w:val="16"/>
                <w:szCs w:val="16"/>
              </w:rPr>
            </w:pPr>
            <w:r w:rsidRPr="00053376">
              <w:rPr>
                <w:sz w:val="16"/>
                <w:szCs w:val="16"/>
              </w:rPr>
              <w:t xml:space="preserve">             </w:t>
            </w:r>
            <w:r w:rsidR="00053376" w:rsidRPr="00053376">
              <w:rPr>
                <w:sz w:val="16"/>
                <w:szCs w:val="16"/>
                <w:lang w:val="uk-UA"/>
              </w:rPr>
              <w:t>297</w:t>
            </w:r>
            <w:r w:rsidRPr="00053376">
              <w:rPr>
                <w:sz w:val="16"/>
                <w:szCs w:val="16"/>
              </w:rPr>
              <w:t>,0</w:t>
            </w:r>
          </w:p>
        </w:tc>
      </w:tr>
      <w:tr w:rsidR="00AC6741" w:rsidRPr="00053376" w:rsidTr="0051149B">
        <w:tc>
          <w:tcPr>
            <w:tcW w:w="5495" w:type="dxa"/>
          </w:tcPr>
          <w:p w:rsidR="00AC6741" w:rsidRPr="00053376" w:rsidRDefault="00AC6741" w:rsidP="0051149B">
            <w:pPr>
              <w:spacing w:after="14"/>
              <w:rPr>
                <w:sz w:val="16"/>
                <w:szCs w:val="16"/>
              </w:rPr>
            </w:pPr>
            <w:r w:rsidRPr="00053376">
              <w:rPr>
                <w:sz w:val="16"/>
                <w:szCs w:val="16"/>
              </w:rPr>
              <w:t>Грошові кошти та їх еквіваленти</w:t>
            </w:r>
          </w:p>
        </w:tc>
        <w:tc>
          <w:tcPr>
            <w:tcW w:w="1417" w:type="dxa"/>
          </w:tcPr>
          <w:p w:rsidR="00AC6741" w:rsidRPr="00053376" w:rsidRDefault="00AC6741" w:rsidP="000437AE">
            <w:pPr>
              <w:spacing w:after="14"/>
              <w:rPr>
                <w:sz w:val="16"/>
                <w:szCs w:val="16"/>
              </w:rPr>
            </w:pPr>
            <w:r w:rsidRPr="00053376">
              <w:rPr>
                <w:sz w:val="16"/>
                <w:szCs w:val="16"/>
              </w:rPr>
              <w:t xml:space="preserve">          </w:t>
            </w:r>
            <w:r w:rsidR="000437AE" w:rsidRPr="00053376">
              <w:rPr>
                <w:sz w:val="16"/>
                <w:szCs w:val="16"/>
              </w:rPr>
              <w:t xml:space="preserve">     </w:t>
            </w:r>
            <w:r w:rsidR="000437AE" w:rsidRPr="00053376">
              <w:rPr>
                <w:sz w:val="16"/>
                <w:szCs w:val="16"/>
                <w:lang w:val="uk-UA"/>
              </w:rPr>
              <w:t>17</w:t>
            </w:r>
            <w:r w:rsidRPr="00053376">
              <w:rPr>
                <w:sz w:val="16"/>
                <w:szCs w:val="16"/>
              </w:rPr>
              <w:t>,0</w:t>
            </w:r>
          </w:p>
        </w:tc>
        <w:tc>
          <w:tcPr>
            <w:tcW w:w="1608" w:type="dxa"/>
          </w:tcPr>
          <w:p w:rsidR="00AC6741" w:rsidRPr="00053376" w:rsidRDefault="00AC6741" w:rsidP="0051149B">
            <w:pPr>
              <w:spacing w:after="14"/>
              <w:rPr>
                <w:sz w:val="16"/>
                <w:szCs w:val="16"/>
              </w:rPr>
            </w:pPr>
            <w:r w:rsidRPr="00053376">
              <w:rPr>
                <w:sz w:val="16"/>
                <w:szCs w:val="16"/>
              </w:rPr>
              <w:t xml:space="preserve">              </w:t>
            </w:r>
            <w:r w:rsidR="00053376" w:rsidRPr="00053376">
              <w:rPr>
                <w:sz w:val="16"/>
                <w:szCs w:val="16"/>
              </w:rPr>
              <w:t xml:space="preserve">  1</w:t>
            </w:r>
            <w:r w:rsidR="00053376" w:rsidRPr="00053376">
              <w:rPr>
                <w:sz w:val="16"/>
                <w:szCs w:val="16"/>
                <w:lang w:val="uk-UA"/>
              </w:rPr>
              <w:t>0</w:t>
            </w:r>
            <w:r w:rsidRPr="00053376">
              <w:rPr>
                <w:sz w:val="16"/>
                <w:szCs w:val="16"/>
              </w:rPr>
              <w:t>,0</w:t>
            </w:r>
          </w:p>
        </w:tc>
      </w:tr>
      <w:tr w:rsidR="00AC6741" w:rsidRPr="00053376" w:rsidTr="0051149B">
        <w:tc>
          <w:tcPr>
            <w:tcW w:w="5495" w:type="dxa"/>
          </w:tcPr>
          <w:p w:rsidR="00AC6741" w:rsidRPr="00053376" w:rsidRDefault="00AC6741" w:rsidP="0051149B">
            <w:pPr>
              <w:spacing w:after="14"/>
              <w:rPr>
                <w:sz w:val="16"/>
                <w:szCs w:val="16"/>
              </w:rPr>
            </w:pPr>
            <w:r w:rsidRPr="00053376">
              <w:rPr>
                <w:sz w:val="16"/>
                <w:szCs w:val="16"/>
              </w:rPr>
              <w:t>Нерозподілений прибуток</w:t>
            </w:r>
          </w:p>
        </w:tc>
        <w:tc>
          <w:tcPr>
            <w:tcW w:w="1417" w:type="dxa"/>
          </w:tcPr>
          <w:p w:rsidR="00AC6741" w:rsidRPr="00053376" w:rsidRDefault="000437AE" w:rsidP="0051149B">
            <w:pPr>
              <w:spacing w:after="14"/>
              <w:rPr>
                <w:sz w:val="16"/>
                <w:szCs w:val="16"/>
              </w:rPr>
            </w:pPr>
            <w:r w:rsidRPr="00053376">
              <w:rPr>
                <w:sz w:val="16"/>
                <w:szCs w:val="16"/>
                <w:lang w:val="uk-UA"/>
              </w:rPr>
              <w:t xml:space="preserve">             190</w:t>
            </w:r>
            <w:r w:rsidR="00AC6741" w:rsidRPr="00053376">
              <w:rPr>
                <w:sz w:val="16"/>
                <w:szCs w:val="16"/>
              </w:rPr>
              <w:t>,0</w:t>
            </w:r>
          </w:p>
        </w:tc>
        <w:tc>
          <w:tcPr>
            <w:tcW w:w="1608" w:type="dxa"/>
          </w:tcPr>
          <w:p w:rsidR="00AC6741" w:rsidRPr="00053376" w:rsidRDefault="00AC6741" w:rsidP="00053376">
            <w:pPr>
              <w:spacing w:after="14"/>
              <w:rPr>
                <w:sz w:val="16"/>
                <w:szCs w:val="16"/>
              </w:rPr>
            </w:pPr>
            <w:r w:rsidRPr="00053376">
              <w:rPr>
                <w:sz w:val="16"/>
                <w:szCs w:val="16"/>
              </w:rPr>
              <w:t xml:space="preserve">             </w:t>
            </w:r>
            <w:r w:rsidR="00053376" w:rsidRPr="00053376">
              <w:rPr>
                <w:sz w:val="16"/>
                <w:szCs w:val="16"/>
                <w:lang w:val="uk-UA"/>
              </w:rPr>
              <w:t>185</w:t>
            </w:r>
            <w:r w:rsidRPr="00053376">
              <w:rPr>
                <w:sz w:val="16"/>
                <w:szCs w:val="16"/>
              </w:rPr>
              <w:t xml:space="preserve">,0 </w:t>
            </w:r>
          </w:p>
        </w:tc>
      </w:tr>
      <w:tr w:rsidR="00AC6741" w:rsidRPr="00053376" w:rsidTr="0051149B">
        <w:tc>
          <w:tcPr>
            <w:tcW w:w="5495" w:type="dxa"/>
          </w:tcPr>
          <w:p w:rsidR="00AC6741" w:rsidRPr="00053376" w:rsidRDefault="00AC6741" w:rsidP="0051149B">
            <w:pPr>
              <w:spacing w:after="14"/>
              <w:rPr>
                <w:sz w:val="16"/>
                <w:szCs w:val="16"/>
              </w:rPr>
            </w:pPr>
            <w:r w:rsidRPr="00053376">
              <w:rPr>
                <w:sz w:val="16"/>
                <w:szCs w:val="16"/>
              </w:rPr>
              <w:t>Статутний капітал</w:t>
            </w:r>
          </w:p>
        </w:tc>
        <w:tc>
          <w:tcPr>
            <w:tcW w:w="1417" w:type="dxa"/>
          </w:tcPr>
          <w:p w:rsidR="00AC6741" w:rsidRPr="00053376" w:rsidRDefault="00AC6741" w:rsidP="0051149B">
            <w:pPr>
              <w:spacing w:after="14"/>
              <w:rPr>
                <w:sz w:val="16"/>
                <w:szCs w:val="16"/>
              </w:rPr>
            </w:pPr>
            <w:r w:rsidRPr="00053376">
              <w:rPr>
                <w:sz w:val="16"/>
                <w:szCs w:val="16"/>
              </w:rPr>
              <w:t xml:space="preserve">          1 979,0</w:t>
            </w:r>
          </w:p>
        </w:tc>
        <w:tc>
          <w:tcPr>
            <w:tcW w:w="1608" w:type="dxa"/>
          </w:tcPr>
          <w:p w:rsidR="00AC6741" w:rsidRPr="00053376" w:rsidRDefault="00AC6741" w:rsidP="0051149B">
            <w:pPr>
              <w:spacing w:after="14"/>
              <w:rPr>
                <w:sz w:val="16"/>
                <w:szCs w:val="16"/>
              </w:rPr>
            </w:pPr>
            <w:r w:rsidRPr="00053376">
              <w:rPr>
                <w:sz w:val="16"/>
                <w:szCs w:val="16"/>
              </w:rPr>
              <w:t xml:space="preserve">           1 979,0</w:t>
            </w:r>
          </w:p>
        </w:tc>
      </w:tr>
      <w:tr w:rsidR="00AC6741" w:rsidRPr="00053376" w:rsidTr="0051149B">
        <w:tc>
          <w:tcPr>
            <w:tcW w:w="5495" w:type="dxa"/>
          </w:tcPr>
          <w:p w:rsidR="00AC6741" w:rsidRPr="00053376" w:rsidRDefault="00AC6741" w:rsidP="0051149B">
            <w:pPr>
              <w:spacing w:after="14"/>
              <w:rPr>
                <w:sz w:val="16"/>
                <w:szCs w:val="16"/>
              </w:rPr>
            </w:pPr>
            <w:r w:rsidRPr="00053376">
              <w:rPr>
                <w:sz w:val="16"/>
                <w:szCs w:val="16"/>
              </w:rPr>
              <w:t>Додатковий капітал</w:t>
            </w:r>
          </w:p>
        </w:tc>
        <w:tc>
          <w:tcPr>
            <w:tcW w:w="1417" w:type="dxa"/>
          </w:tcPr>
          <w:p w:rsidR="00AC6741" w:rsidRPr="00053376" w:rsidRDefault="00AC6741" w:rsidP="00053376">
            <w:pPr>
              <w:spacing w:after="14"/>
              <w:rPr>
                <w:sz w:val="16"/>
                <w:szCs w:val="16"/>
                <w:lang w:val="uk-UA"/>
              </w:rPr>
            </w:pPr>
            <w:r w:rsidRPr="00053376">
              <w:rPr>
                <w:sz w:val="16"/>
                <w:szCs w:val="16"/>
              </w:rPr>
              <w:t xml:space="preserve">         </w:t>
            </w:r>
            <w:r w:rsidR="00053376" w:rsidRPr="00053376">
              <w:rPr>
                <w:sz w:val="16"/>
                <w:szCs w:val="16"/>
                <w:lang w:val="uk-UA"/>
              </w:rPr>
              <w:t xml:space="preserve"> </w:t>
            </w:r>
            <w:r w:rsidRPr="00053376">
              <w:rPr>
                <w:sz w:val="16"/>
                <w:szCs w:val="16"/>
              </w:rPr>
              <w:t xml:space="preserve">    </w:t>
            </w:r>
            <w:r w:rsidR="00053376" w:rsidRPr="00053376">
              <w:rPr>
                <w:sz w:val="16"/>
                <w:szCs w:val="16"/>
                <w:lang w:val="uk-UA"/>
              </w:rPr>
              <w:t>399,2</w:t>
            </w:r>
          </w:p>
        </w:tc>
        <w:tc>
          <w:tcPr>
            <w:tcW w:w="1608" w:type="dxa"/>
          </w:tcPr>
          <w:p w:rsidR="00AC6741" w:rsidRPr="00053376" w:rsidRDefault="00AC6741" w:rsidP="00053376">
            <w:pPr>
              <w:spacing w:after="14"/>
              <w:rPr>
                <w:sz w:val="16"/>
                <w:szCs w:val="16"/>
                <w:lang w:val="uk-UA"/>
              </w:rPr>
            </w:pPr>
            <w:r w:rsidRPr="00053376">
              <w:rPr>
                <w:sz w:val="16"/>
                <w:szCs w:val="16"/>
              </w:rPr>
              <w:t xml:space="preserve">              </w:t>
            </w:r>
            <w:r w:rsidR="00053376" w:rsidRPr="00053376">
              <w:rPr>
                <w:sz w:val="16"/>
                <w:szCs w:val="16"/>
                <w:lang w:val="uk-UA"/>
              </w:rPr>
              <w:t>399,2</w:t>
            </w:r>
          </w:p>
        </w:tc>
      </w:tr>
      <w:tr w:rsidR="00AC6741" w:rsidRPr="00053376" w:rsidTr="0051149B">
        <w:tc>
          <w:tcPr>
            <w:tcW w:w="5495" w:type="dxa"/>
          </w:tcPr>
          <w:p w:rsidR="00AC6741" w:rsidRPr="00053376" w:rsidRDefault="00AC6741" w:rsidP="0051149B">
            <w:pPr>
              <w:spacing w:after="14"/>
              <w:rPr>
                <w:sz w:val="16"/>
                <w:szCs w:val="16"/>
              </w:rPr>
            </w:pPr>
            <w:r w:rsidRPr="00053376">
              <w:rPr>
                <w:sz w:val="16"/>
                <w:szCs w:val="16"/>
              </w:rPr>
              <w:t>Довгострокові зобов’язання</w:t>
            </w:r>
          </w:p>
        </w:tc>
        <w:tc>
          <w:tcPr>
            <w:tcW w:w="1417" w:type="dxa"/>
          </w:tcPr>
          <w:p w:rsidR="00AC6741" w:rsidRPr="00053376" w:rsidRDefault="00AC6741" w:rsidP="00053376">
            <w:pPr>
              <w:spacing w:after="14"/>
              <w:rPr>
                <w:sz w:val="16"/>
                <w:szCs w:val="16"/>
              </w:rPr>
            </w:pPr>
            <w:r w:rsidRPr="00053376">
              <w:rPr>
                <w:sz w:val="16"/>
                <w:szCs w:val="16"/>
              </w:rPr>
              <w:t xml:space="preserve">           </w:t>
            </w:r>
            <w:r w:rsidR="00053376" w:rsidRPr="00053376">
              <w:rPr>
                <w:sz w:val="16"/>
                <w:szCs w:val="16"/>
                <w:lang w:val="uk-UA"/>
              </w:rPr>
              <w:t xml:space="preserve">  </w:t>
            </w:r>
            <w:r w:rsidRPr="00053376">
              <w:rPr>
                <w:sz w:val="16"/>
                <w:szCs w:val="16"/>
              </w:rPr>
              <w:t xml:space="preserve"> </w:t>
            </w:r>
            <w:r w:rsidR="00053376" w:rsidRPr="00053376">
              <w:rPr>
                <w:sz w:val="16"/>
                <w:szCs w:val="16"/>
                <w:lang w:val="uk-UA"/>
              </w:rPr>
              <w:t>613</w:t>
            </w:r>
            <w:r w:rsidRPr="00053376">
              <w:rPr>
                <w:sz w:val="16"/>
                <w:szCs w:val="16"/>
              </w:rPr>
              <w:t>,0</w:t>
            </w:r>
          </w:p>
        </w:tc>
        <w:tc>
          <w:tcPr>
            <w:tcW w:w="1608" w:type="dxa"/>
          </w:tcPr>
          <w:p w:rsidR="00AC6741" w:rsidRPr="00053376" w:rsidRDefault="00AC6741" w:rsidP="0051149B">
            <w:pPr>
              <w:spacing w:after="14"/>
              <w:rPr>
                <w:sz w:val="16"/>
                <w:szCs w:val="16"/>
              </w:rPr>
            </w:pPr>
            <w:r w:rsidRPr="00053376">
              <w:rPr>
                <w:sz w:val="16"/>
                <w:szCs w:val="16"/>
              </w:rPr>
              <w:t xml:space="preserve">              </w:t>
            </w:r>
            <w:r w:rsidR="00053376" w:rsidRPr="00053376">
              <w:rPr>
                <w:sz w:val="16"/>
                <w:szCs w:val="16"/>
              </w:rPr>
              <w:t xml:space="preserve"> </w:t>
            </w:r>
            <w:r w:rsidR="00053376" w:rsidRPr="00053376">
              <w:rPr>
                <w:sz w:val="16"/>
                <w:szCs w:val="16"/>
                <w:lang w:val="uk-UA"/>
              </w:rPr>
              <w:t>568</w:t>
            </w:r>
            <w:r w:rsidRPr="00053376">
              <w:rPr>
                <w:sz w:val="16"/>
                <w:szCs w:val="16"/>
              </w:rPr>
              <w:t>,0</w:t>
            </w:r>
          </w:p>
        </w:tc>
      </w:tr>
      <w:tr w:rsidR="00AC6741" w:rsidRPr="00053376" w:rsidTr="0051149B">
        <w:trPr>
          <w:trHeight w:val="313"/>
        </w:trPr>
        <w:tc>
          <w:tcPr>
            <w:tcW w:w="5495" w:type="dxa"/>
          </w:tcPr>
          <w:p w:rsidR="00AC6741" w:rsidRPr="00053376" w:rsidRDefault="00AC6741" w:rsidP="0051149B">
            <w:pPr>
              <w:spacing w:after="14"/>
              <w:rPr>
                <w:sz w:val="16"/>
                <w:szCs w:val="16"/>
              </w:rPr>
            </w:pPr>
            <w:r w:rsidRPr="00053376">
              <w:rPr>
                <w:sz w:val="16"/>
                <w:szCs w:val="16"/>
              </w:rPr>
              <w:t>Поточні зобов’язання</w:t>
            </w:r>
          </w:p>
        </w:tc>
        <w:tc>
          <w:tcPr>
            <w:tcW w:w="1417" w:type="dxa"/>
          </w:tcPr>
          <w:p w:rsidR="00AC6741" w:rsidRPr="00053376" w:rsidRDefault="00AC6741" w:rsidP="00053376">
            <w:pPr>
              <w:spacing w:after="14"/>
              <w:rPr>
                <w:sz w:val="16"/>
                <w:szCs w:val="16"/>
              </w:rPr>
            </w:pPr>
            <w:r w:rsidRPr="00053376">
              <w:rPr>
                <w:sz w:val="16"/>
                <w:szCs w:val="16"/>
              </w:rPr>
              <w:t xml:space="preserve">         </w:t>
            </w:r>
            <w:r w:rsidR="00053376" w:rsidRPr="00053376">
              <w:rPr>
                <w:sz w:val="16"/>
                <w:szCs w:val="16"/>
                <w:lang w:val="uk-UA"/>
              </w:rPr>
              <w:t xml:space="preserve"> </w:t>
            </w:r>
            <w:r w:rsidRPr="00053376">
              <w:rPr>
                <w:sz w:val="16"/>
                <w:szCs w:val="16"/>
              </w:rPr>
              <w:t xml:space="preserve"> 1 </w:t>
            </w:r>
            <w:r w:rsidR="00053376" w:rsidRPr="00053376">
              <w:rPr>
                <w:sz w:val="16"/>
                <w:szCs w:val="16"/>
                <w:lang w:val="uk-UA"/>
              </w:rPr>
              <w:t>475</w:t>
            </w:r>
            <w:r w:rsidRPr="00053376">
              <w:rPr>
                <w:sz w:val="16"/>
                <w:szCs w:val="16"/>
              </w:rPr>
              <w:t xml:space="preserve">,0 </w:t>
            </w:r>
          </w:p>
        </w:tc>
        <w:tc>
          <w:tcPr>
            <w:tcW w:w="1608" w:type="dxa"/>
          </w:tcPr>
          <w:p w:rsidR="00AC6741" w:rsidRPr="00053376" w:rsidRDefault="00AC6741" w:rsidP="00053376">
            <w:pPr>
              <w:spacing w:after="14"/>
              <w:rPr>
                <w:sz w:val="16"/>
                <w:szCs w:val="16"/>
              </w:rPr>
            </w:pPr>
            <w:r w:rsidRPr="00053376">
              <w:rPr>
                <w:sz w:val="16"/>
                <w:szCs w:val="16"/>
              </w:rPr>
              <w:t xml:space="preserve">            </w:t>
            </w:r>
            <w:r w:rsidR="00053376" w:rsidRPr="00053376">
              <w:rPr>
                <w:sz w:val="16"/>
                <w:szCs w:val="16"/>
                <w:lang w:val="uk-UA"/>
              </w:rPr>
              <w:t xml:space="preserve">   846,</w:t>
            </w:r>
            <w:r w:rsidRPr="00053376">
              <w:rPr>
                <w:sz w:val="16"/>
                <w:szCs w:val="16"/>
              </w:rPr>
              <w:t>0</w:t>
            </w:r>
          </w:p>
        </w:tc>
      </w:tr>
      <w:tr w:rsidR="00AC6741" w:rsidRPr="00053376" w:rsidTr="0051149B">
        <w:tc>
          <w:tcPr>
            <w:tcW w:w="5495" w:type="dxa"/>
          </w:tcPr>
          <w:p w:rsidR="00AC6741" w:rsidRPr="00053376" w:rsidRDefault="00AC6741" w:rsidP="0051149B">
            <w:pPr>
              <w:spacing w:after="14"/>
              <w:rPr>
                <w:sz w:val="16"/>
                <w:szCs w:val="16"/>
              </w:rPr>
            </w:pPr>
            <w:r w:rsidRPr="00053376">
              <w:rPr>
                <w:sz w:val="16"/>
                <w:szCs w:val="16"/>
              </w:rPr>
              <w:t>Чистий прибуток (збиток)</w:t>
            </w:r>
          </w:p>
        </w:tc>
        <w:tc>
          <w:tcPr>
            <w:tcW w:w="1417" w:type="dxa"/>
          </w:tcPr>
          <w:p w:rsidR="00AC6741" w:rsidRPr="00053376" w:rsidRDefault="00AC6741" w:rsidP="00053376">
            <w:pPr>
              <w:spacing w:after="14"/>
              <w:rPr>
                <w:sz w:val="16"/>
                <w:szCs w:val="16"/>
              </w:rPr>
            </w:pPr>
            <w:r w:rsidRPr="00053376">
              <w:rPr>
                <w:sz w:val="16"/>
                <w:szCs w:val="16"/>
              </w:rPr>
              <w:t xml:space="preserve">               </w:t>
            </w:r>
            <w:r w:rsidR="00053376" w:rsidRPr="00053376">
              <w:rPr>
                <w:sz w:val="16"/>
                <w:szCs w:val="16"/>
                <w:lang w:val="uk-UA"/>
              </w:rPr>
              <w:t xml:space="preserve">    5</w:t>
            </w:r>
            <w:r w:rsidRPr="00053376">
              <w:rPr>
                <w:sz w:val="16"/>
                <w:szCs w:val="16"/>
              </w:rPr>
              <w:t>,0</w:t>
            </w:r>
          </w:p>
        </w:tc>
        <w:tc>
          <w:tcPr>
            <w:tcW w:w="1608" w:type="dxa"/>
          </w:tcPr>
          <w:p w:rsidR="00AC6741" w:rsidRPr="00053376" w:rsidRDefault="00AC6741" w:rsidP="0051149B">
            <w:pPr>
              <w:spacing w:after="14"/>
              <w:rPr>
                <w:sz w:val="16"/>
                <w:szCs w:val="16"/>
              </w:rPr>
            </w:pPr>
            <w:r w:rsidRPr="00053376">
              <w:rPr>
                <w:sz w:val="16"/>
                <w:szCs w:val="16"/>
              </w:rPr>
              <w:t xml:space="preserve">           </w:t>
            </w:r>
            <w:r w:rsidR="00053376" w:rsidRPr="00053376">
              <w:rPr>
                <w:sz w:val="16"/>
                <w:szCs w:val="16"/>
              </w:rPr>
              <w:t xml:space="preserve">     </w:t>
            </w:r>
            <w:r w:rsidR="00053376" w:rsidRPr="00053376">
              <w:rPr>
                <w:sz w:val="16"/>
                <w:szCs w:val="16"/>
                <w:lang w:val="uk-UA"/>
              </w:rPr>
              <w:t>122</w:t>
            </w:r>
            <w:r w:rsidRPr="00053376">
              <w:rPr>
                <w:sz w:val="16"/>
                <w:szCs w:val="16"/>
              </w:rPr>
              <w:t>.0</w:t>
            </w:r>
          </w:p>
        </w:tc>
      </w:tr>
      <w:tr w:rsidR="00AC6741" w:rsidRPr="00053376" w:rsidTr="0051149B">
        <w:tc>
          <w:tcPr>
            <w:tcW w:w="5495" w:type="dxa"/>
          </w:tcPr>
          <w:p w:rsidR="00AC6741" w:rsidRPr="00053376" w:rsidRDefault="00AC6741" w:rsidP="0051149B">
            <w:pPr>
              <w:spacing w:after="14"/>
              <w:rPr>
                <w:sz w:val="16"/>
                <w:szCs w:val="16"/>
              </w:rPr>
            </w:pPr>
            <w:r w:rsidRPr="00053376">
              <w:rPr>
                <w:sz w:val="16"/>
                <w:szCs w:val="16"/>
              </w:rPr>
              <w:t>Середньорічна кількість акцій (шт.)</w:t>
            </w:r>
          </w:p>
        </w:tc>
        <w:tc>
          <w:tcPr>
            <w:tcW w:w="1417" w:type="dxa"/>
          </w:tcPr>
          <w:p w:rsidR="00AC6741" w:rsidRPr="00053376" w:rsidRDefault="00AC6741" w:rsidP="0051149B">
            <w:pPr>
              <w:spacing w:after="14"/>
              <w:rPr>
                <w:sz w:val="16"/>
                <w:szCs w:val="16"/>
              </w:rPr>
            </w:pPr>
            <w:r w:rsidRPr="00053376">
              <w:rPr>
                <w:sz w:val="16"/>
                <w:szCs w:val="16"/>
              </w:rPr>
              <w:t xml:space="preserve">          </w:t>
            </w:r>
            <w:r w:rsidR="00053376" w:rsidRPr="00053376">
              <w:rPr>
                <w:sz w:val="16"/>
                <w:szCs w:val="16"/>
                <w:lang w:val="uk-UA"/>
              </w:rPr>
              <w:t xml:space="preserve"> </w:t>
            </w:r>
            <w:r w:rsidRPr="00053376">
              <w:rPr>
                <w:sz w:val="16"/>
                <w:szCs w:val="16"/>
              </w:rPr>
              <w:t xml:space="preserve">  9895,0</w:t>
            </w:r>
          </w:p>
        </w:tc>
        <w:tc>
          <w:tcPr>
            <w:tcW w:w="1608" w:type="dxa"/>
          </w:tcPr>
          <w:p w:rsidR="00AC6741" w:rsidRPr="00053376" w:rsidRDefault="00AC6741" w:rsidP="0051149B">
            <w:pPr>
              <w:spacing w:after="14"/>
              <w:rPr>
                <w:sz w:val="16"/>
                <w:szCs w:val="16"/>
              </w:rPr>
            </w:pPr>
            <w:r w:rsidRPr="00053376">
              <w:rPr>
                <w:sz w:val="16"/>
                <w:szCs w:val="16"/>
              </w:rPr>
              <w:t xml:space="preserve">            9 895,0</w:t>
            </w:r>
          </w:p>
        </w:tc>
      </w:tr>
      <w:tr w:rsidR="00AC6741" w:rsidRPr="00053376" w:rsidTr="0051149B">
        <w:tc>
          <w:tcPr>
            <w:tcW w:w="5495" w:type="dxa"/>
          </w:tcPr>
          <w:p w:rsidR="00AC6741" w:rsidRPr="00053376" w:rsidRDefault="00AC6741" w:rsidP="0051149B">
            <w:pPr>
              <w:spacing w:after="14"/>
              <w:rPr>
                <w:sz w:val="16"/>
                <w:szCs w:val="16"/>
              </w:rPr>
            </w:pPr>
            <w:r w:rsidRPr="00053376">
              <w:rPr>
                <w:sz w:val="16"/>
                <w:szCs w:val="16"/>
              </w:rPr>
              <w:t>Кількість власних акцій, викуплених протягом періоду (шт.)</w:t>
            </w:r>
          </w:p>
        </w:tc>
        <w:tc>
          <w:tcPr>
            <w:tcW w:w="1417" w:type="dxa"/>
          </w:tcPr>
          <w:p w:rsidR="00AC6741" w:rsidRPr="00053376" w:rsidRDefault="00AC6741" w:rsidP="0051149B">
            <w:pPr>
              <w:spacing w:after="14"/>
              <w:rPr>
                <w:sz w:val="16"/>
                <w:szCs w:val="16"/>
              </w:rPr>
            </w:pPr>
            <w:r w:rsidRPr="00053376">
              <w:rPr>
                <w:sz w:val="16"/>
                <w:szCs w:val="16"/>
              </w:rPr>
              <w:t xml:space="preserve">              -----</w:t>
            </w:r>
          </w:p>
        </w:tc>
        <w:tc>
          <w:tcPr>
            <w:tcW w:w="1608" w:type="dxa"/>
          </w:tcPr>
          <w:p w:rsidR="00AC6741" w:rsidRPr="00053376" w:rsidRDefault="00AC6741" w:rsidP="0051149B">
            <w:pPr>
              <w:spacing w:after="14"/>
              <w:rPr>
                <w:sz w:val="16"/>
                <w:szCs w:val="16"/>
              </w:rPr>
            </w:pPr>
            <w:r w:rsidRPr="00053376">
              <w:rPr>
                <w:sz w:val="16"/>
                <w:szCs w:val="16"/>
              </w:rPr>
              <w:t xml:space="preserve">              ------</w:t>
            </w:r>
          </w:p>
        </w:tc>
      </w:tr>
      <w:tr w:rsidR="00AC6741" w:rsidRPr="00053376" w:rsidTr="0051149B">
        <w:trPr>
          <w:trHeight w:val="396"/>
        </w:trPr>
        <w:tc>
          <w:tcPr>
            <w:tcW w:w="5495" w:type="dxa"/>
          </w:tcPr>
          <w:p w:rsidR="00AC6741" w:rsidRPr="00053376" w:rsidRDefault="00AC6741" w:rsidP="0051149B">
            <w:pPr>
              <w:spacing w:after="14"/>
              <w:rPr>
                <w:sz w:val="16"/>
                <w:szCs w:val="16"/>
              </w:rPr>
            </w:pPr>
            <w:r w:rsidRPr="00053376">
              <w:rPr>
                <w:sz w:val="16"/>
                <w:szCs w:val="16"/>
              </w:rPr>
              <w:t>Загальна сума коштів, витрачених на викуп власних акцій</w:t>
            </w:r>
          </w:p>
          <w:p w:rsidR="00AC6741" w:rsidRPr="00053376" w:rsidRDefault="00AC6741" w:rsidP="0051149B">
            <w:pPr>
              <w:spacing w:after="14"/>
              <w:rPr>
                <w:sz w:val="16"/>
                <w:szCs w:val="16"/>
              </w:rPr>
            </w:pPr>
            <w:r w:rsidRPr="00053376">
              <w:rPr>
                <w:sz w:val="16"/>
                <w:szCs w:val="16"/>
              </w:rPr>
              <w:t>Протягом періоду</w:t>
            </w:r>
          </w:p>
        </w:tc>
        <w:tc>
          <w:tcPr>
            <w:tcW w:w="1417" w:type="dxa"/>
          </w:tcPr>
          <w:p w:rsidR="00AC6741" w:rsidRPr="00053376" w:rsidRDefault="00AC6741" w:rsidP="0051149B">
            <w:pPr>
              <w:spacing w:after="14"/>
              <w:rPr>
                <w:sz w:val="16"/>
                <w:szCs w:val="16"/>
              </w:rPr>
            </w:pPr>
            <w:r w:rsidRPr="00053376">
              <w:rPr>
                <w:sz w:val="16"/>
                <w:szCs w:val="16"/>
              </w:rPr>
              <w:t xml:space="preserve">             -----</w:t>
            </w:r>
          </w:p>
        </w:tc>
        <w:tc>
          <w:tcPr>
            <w:tcW w:w="1608" w:type="dxa"/>
          </w:tcPr>
          <w:p w:rsidR="00AC6741" w:rsidRPr="00053376" w:rsidRDefault="00AC6741" w:rsidP="0051149B">
            <w:pPr>
              <w:spacing w:after="14"/>
              <w:rPr>
                <w:sz w:val="16"/>
                <w:szCs w:val="16"/>
              </w:rPr>
            </w:pPr>
            <w:r w:rsidRPr="00053376">
              <w:rPr>
                <w:sz w:val="16"/>
                <w:szCs w:val="16"/>
              </w:rPr>
              <w:t xml:space="preserve">             ------</w:t>
            </w:r>
          </w:p>
        </w:tc>
      </w:tr>
      <w:tr w:rsidR="00AC6741" w:rsidRPr="00053376" w:rsidTr="0051149B">
        <w:tc>
          <w:tcPr>
            <w:tcW w:w="5495" w:type="dxa"/>
          </w:tcPr>
          <w:p w:rsidR="00AC6741" w:rsidRPr="00053376" w:rsidRDefault="00AC6741" w:rsidP="0051149B">
            <w:pPr>
              <w:spacing w:after="14"/>
              <w:rPr>
                <w:sz w:val="16"/>
                <w:szCs w:val="16"/>
              </w:rPr>
            </w:pPr>
            <w:r w:rsidRPr="00053376">
              <w:rPr>
                <w:sz w:val="16"/>
                <w:szCs w:val="16"/>
              </w:rPr>
              <w:t xml:space="preserve">Чисельність працівників на кінець періоду  (осіб)   </w:t>
            </w:r>
          </w:p>
        </w:tc>
        <w:tc>
          <w:tcPr>
            <w:tcW w:w="1417" w:type="dxa"/>
          </w:tcPr>
          <w:p w:rsidR="00AC6741" w:rsidRPr="00053376" w:rsidRDefault="00AC6741" w:rsidP="00053376">
            <w:pPr>
              <w:spacing w:after="14"/>
              <w:rPr>
                <w:sz w:val="16"/>
                <w:szCs w:val="16"/>
              </w:rPr>
            </w:pPr>
            <w:r w:rsidRPr="00053376">
              <w:rPr>
                <w:sz w:val="16"/>
                <w:szCs w:val="16"/>
              </w:rPr>
              <w:t xml:space="preserve">            </w:t>
            </w:r>
            <w:r w:rsidR="00053376" w:rsidRPr="00053376">
              <w:rPr>
                <w:sz w:val="16"/>
                <w:szCs w:val="16"/>
                <w:lang w:val="uk-UA"/>
              </w:rPr>
              <w:t xml:space="preserve">  78</w:t>
            </w:r>
            <w:r w:rsidRPr="0005337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08" w:type="dxa"/>
          </w:tcPr>
          <w:p w:rsidR="00AC6741" w:rsidRPr="00053376" w:rsidRDefault="00AC6741" w:rsidP="00053376">
            <w:pPr>
              <w:spacing w:after="14"/>
              <w:rPr>
                <w:sz w:val="16"/>
                <w:szCs w:val="16"/>
                <w:lang w:val="uk-UA"/>
              </w:rPr>
            </w:pPr>
            <w:r w:rsidRPr="00053376">
              <w:rPr>
                <w:sz w:val="16"/>
                <w:szCs w:val="16"/>
              </w:rPr>
              <w:t xml:space="preserve">                </w:t>
            </w:r>
            <w:r w:rsidR="00053376" w:rsidRPr="00053376">
              <w:rPr>
                <w:sz w:val="16"/>
                <w:szCs w:val="16"/>
                <w:lang w:val="uk-UA"/>
              </w:rPr>
              <w:t>99</w:t>
            </w:r>
          </w:p>
        </w:tc>
      </w:tr>
      <w:tr w:rsidR="00AC6741" w:rsidRPr="00053376" w:rsidTr="0051149B">
        <w:tc>
          <w:tcPr>
            <w:tcW w:w="5495" w:type="dxa"/>
          </w:tcPr>
          <w:p w:rsidR="00AC6741" w:rsidRPr="00053376" w:rsidRDefault="00AC6741" w:rsidP="0051149B">
            <w:pPr>
              <w:spacing w:after="14"/>
              <w:rPr>
                <w:sz w:val="16"/>
                <w:szCs w:val="16"/>
              </w:rPr>
            </w:pPr>
            <w:r w:rsidRPr="00053376">
              <w:rPr>
                <w:sz w:val="16"/>
                <w:szCs w:val="16"/>
              </w:rPr>
              <w:t xml:space="preserve">                                                               Правління</w:t>
            </w:r>
          </w:p>
        </w:tc>
        <w:tc>
          <w:tcPr>
            <w:tcW w:w="1417" w:type="dxa"/>
          </w:tcPr>
          <w:p w:rsidR="00AC6741" w:rsidRPr="00053376" w:rsidRDefault="00AC6741" w:rsidP="0051149B">
            <w:pPr>
              <w:spacing w:after="14"/>
              <w:rPr>
                <w:sz w:val="16"/>
                <w:szCs w:val="16"/>
              </w:rPr>
            </w:pPr>
          </w:p>
        </w:tc>
        <w:tc>
          <w:tcPr>
            <w:tcW w:w="1608" w:type="dxa"/>
          </w:tcPr>
          <w:p w:rsidR="00AC6741" w:rsidRPr="00053376" w:rsidRDefault="00AC6741" w:rsidP="0051149B">
            <w:pPr>
              <w:spacing w:after="14"/>
              <w:rPr>
                <w:sz w:val="16"/>
                <w:szCs w:val="16"/>
              </w:rPr>
            </w:pPr>
          </w:p>
        </w:tc>
      </w:tr>
    </w:tbl>
    <w:p w:rsidR="00AC6741" w:rsidRPr="00EB701F" w:rsidRDefault="00AC6741" w:rsidP="00AC67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E16FF">
        <w:rPr>
          <w:sz w:val="16"/>
          <w:szCs w:val="16"/>
        </w:rPr>
        <w:t xml:space="preserve">                                                     </w:t>
      </w:r>
      <w:r w:rsidRPr="009E16FF">
        <w:rPr>
          <w:rFonts w:ascii="Times New Roman" w:hAnsi="Times New Roman"/>
          <w:sz w:val="16"/>
          <w:szCs w:val="16"/>
        </w:rPr>
        <w:t>.</w:t>
      </w:r>
    </w:p>
    <w:p w:rsidR="00AC6741" w:rsidRDefault="00AC6741" w:rsidP="00AC6741">
      <w:pPr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</w:rPr>
      </w:pPr>
      <w:r w:rsidRPr="009E16FF">
        <w:rPr>
          <w:rFonts w:ascii="Times New Roman" w:hAnsi="Times New Roman"/>
          <w:sz w:val="16"/>
          <w:szCs w:val="16"/>
        </w:rPr>
        <w:t xml:space="preserve">         Для реєстрації акціонеру необхідно обов’язково мати при собі документ, що посвідчує особу (паспорт), ідентифікаційний номер, представники акціонерів – додатково мати довіреність, які підтверджують її повноваження оформлені згідно з діючим законодавством. Проїзд та проживання за власні  кошти акціонерів.</w:t>
      </w:r>
    </w:p>
    <w:p w:rsidR="00AC6741" w:rsidRDefault="00AC6741" w:rsidP="00AC6741">
      <w:pPr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</w:rPr>
      </w:pPr>
    </w:p>
    <w:p w:rsidR="00AC6741" w:rsidRPr="00053376" w:rsidRDefault="00053376" w:rsidP="00AC6741">
      <w:pPr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</w:t>
      </w:r>
    </w:p>
    <w:p w:rsidR="00053376" w:rsidRPr="009E16FF" w:rsidRDefault="00AC6741" w:rsidP="0005337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E16FF">
        <w:rPr>
          <w:rFonts w:ascii="Times New Roman" w:hAnsi="Times New Roman"/>
          <w:sz w:val="16"/>
          <w:szCs w:val="16"/>
        </w:rPr>
        <w:t>Адреса Товариства: м. Вінниця, вул. Київська, 4</w:t>
      </w:r>
      <w:r w:rsidR="00053376">
        <w:rPr>
          <w:rFonts w:ascii="Times New Roman" w:hAnsi="Times New Roman"/>
          <w:sz w:val="16"/>
          <w:szCs w:val="16"/>
          <w:lang w:val="uk-UA"/>
        </w:rPr>
        <w:t xml:space="preserve">   </w:t>
      </w:r>
      <w:r w:rsidRPr="009E16FF">
        <w:rPr>
          <w:rFonts w:ascii="Times New Roman" w:hAnsi="Times New Roman"/>
          <w:sz w:val="16"/>
          <w:szCs w:val="16"/>
        </w:rPr>
        <w:t>Тел. 67-15-49</w:t>
      </w:r>
      <w:r w:rsidR="00053376" w:rsidRPr="00053376">
        <w:rPr>
          <w:rFonts w:ascii="Times New Roman" w:hAnsi="Times New Roman"/>
          <w:sz w:val="16"/>
          <w:szCs w:val="16"/>
        </w:rPr>
        <w:t xml:space="preserve"> </w:t>
      </w:r>
      <w:r w:rsidR="00053376">
        <w:rPr>
          <w:rFonts w:ascii="Times New Roman" w:hAnsi="Times New Roman"/>
          <w:sz w:val="16"/>
          <w:szCs w:val="16"/>
          <w:lang w:val="uk-UA"/>
        </w:rPr>
        <w:t xml:space="preserve">                            </w:t>
      </w:r>
      <w:r w:rsidR="00053376">
        <w:rPr>
          <w:rFonts w:ascii="Times New Roman" w:hAnsi="Times New Roman"/>
          <w:sz w:val="16"/>
          <w:szCs w:val="16"/>
        </w:rPr>
        <w:t>Правління Пр</w:t>
      </w:r>
      <w:r w:rsidR="00053376" w:rsidRPr="009E16FF">
        <w:rPr>
          <w:rFonts w:ascii="Times New Roman" w:hAnsi="Times New Roman"/>
          <w:sz w:val="16"/>
          <w:szCs w:val="16"/>
        </w:rPr>
        <w:t>АТ «Вінницька обласна друкарня»</w:t>
      </w:r>
    </w:p>
    <w:p w:rsidR="00AC6741" w:rsidRPr="009E16FF" w:rsidRDefault="00AC6741" w:rsidP="00AC674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E16F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</w:t>
      </w:r>
    </w:p>
    <w:p w:rsidR="00D963C4" w:rsidRPr="00D963C4" w:rsidRDefault="00AC6741">
      <w:pPr>
        <w:rPr>
          <w:lang w:val="uk-UA"/>
        </w:rPr>
      </w:pPr>
      <w:r>
        <w:t xml:space="preserve">               Голова Правління                                                                Микола Федорович  Бодлєв</w:t>
      </w:r>
    </w:p>
    <w:sectPr w:rsidR="00D963C4" w:rsidRPr="00D963C4" w:rsidSect="0016169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B17" w:rsidRDefault="00094B17" w:rsidP="00802203">
      <w:pPr>
        <w:spacing w:after="0" w:line="240" w:lineRule="auto"/>
      </w:pPr>
      <w:r>
        <w:separator/>
      </w:r>
    </w:p>
  </w:endnote>
  <w:endnote w:type="continuationSeparator" w:id="1">
    <w:p w:rsidR="00094B17" w:rsidRDefault="00094B17" w:rsidP="0080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23776"/>
      <w:docPartObj>
        <w:docPartGallery w:val="Page Numbers (Bottom of Page)"/>
        <w:docPartUnique/>
      </w:docPartObj>
    </w:sdtPr>
    <w:sdtContent>
      <w:p w:rsidR="0051149B" w:rsidRDefault="0051148D">
        <w:pPr>
          <w:pStyle w:val="a9"/>
          <w:jc w:val="right"/>
        </w:pPr>
        <w:fldSimple w:instr=" PAGE   \* MERGEFORMAT ">
          <w:r w:rsidR="00921598">
            <w:rPr>
              <w:noProof/>
            </w:rPr>
            <w:t>1</w:t>
          </w:r>
        </w:fldSimple>
      </w:p>
    </w:sdtContent>
  </w:sdt>
  <w:p w:rsidR="0051149B" w:rsidRDefault="0051149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B17" w:rsidRDefault="00094B17" w:rsidP="00802203">
      <w:pPr>
        <w:spacing w:after="0" w:line="240" w:lineRule="auto"/>
      </w:pPr>
      <w:r>
        <w:separator/>
      </w:r>
    </w:p>
  </w:footnote>
  <w:footnote w:type="continuationSeparator" w:id="1">
    <w:p w:rsidR="00094B17" w:rsidRDefault="00094B17" w:rsidP="008022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200A"/>
    <w:rsid w:val="000437AE"/>
    <w:rsid w:val="00053376"/>
    <w:rsid w:val="00094B17"/>
    <w:rsid w:val="00161692"/>
    <w:rsid w:val="0040281D"/>
    <w:rsid w:val="004E200A"/>
    <w:rsid w:val="0051148D"/>
    <w:rsid w:val="0051149B"/>
    <w:rsid w:val="00802203"/>
    <w:rsid w:val="00834F71"/>
    <w:rsid w:val="00921598"/>
    <w:rsid w:val="009D3E24"/>
    <w:rsid w:val="00A7649E"/>
    <w:rsid w:val="00AC6741"/>
    <w:rsid w:val="00B82E3B"/>
    <w:rsid w:val="00C002A8"/>
    <w:rsid w:val="00C15C50"/>
    <w:rsid w:val="00D963C4"/>
    <w:rsid w:val="00EF394F"/>
    <w:rsid w:val="00F26E76"/>
    <w:rsid w:val="00FE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92"/>
  </w:style>
  <w:style w:type="paragraph" w:styleId="1">
    <w:name w:val="heading 1"/>
    <w:basedOn w:val="a"/>
    <w:link w:val="10"/>
    <w:uiPriority w:val="9"/>
    <w:qFormat/>
    <w:rsid w:val="004E2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20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4E200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E20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4E200A"/>
    <w:rPr>
      <w:b/>
      <w:bCs/>
    </w:rPr>
  </w:style>
  <w:style w:type="character" w:styleId="a5">
    <w:name w:val="Hyperlink"/>
    <w:basedOn w:val="a0"/>
    <w:uiPriority w:val="99"/>
    <w:semiHidden/>
    <w:unhideWhenUsed/>
    <w:rsid w:val="004E200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E2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802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02203"/>
  </w:style>
  <w:style w:type="paragraph" w:styleId="a9">
    <w:name w:val="footer"/>
    <w:basedOn w:val="a"/>
    <w:link w:val="aa"/>
    <w:uiPriority w:val="99"/>
    <w:unhideWhenUsed/>
    <w:rsid w:val="00802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2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9</cp:revision>
  <cp:lastPrinted>2018-08-20T12:59:00Z</cp:lastPrinted>
  <dcterms:created xsi:type="dcterms:W3CDTF">2018-07-11T07:51:00Z</dcterms:created>
  <dcterms:modified xsi:type="dcterms:W3CDTF">2018-10-16T12:07:00Z</dcterms:modified>
</cp:coreProperties>
</file>